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525" w:lineRule="atLeast"/>
        <w:ind w:firstLine="3533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中共青岛市委党校除湿及空气净化设备项目报价单</w:t>
      </w: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(项目编号：DXHW-202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41</w:t>
      </w:r>
      <w:r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01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预算金额：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40</w:t>
      </w:r>
      <w:r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  <w:t>000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元)</w:t>
      </w: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tbl>
      <w:tblPr>
        <w:tblStyle w:val="6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05"/>
        <w:gridCol w:w="1215"/>
        <w:gridCol w:w="1245"/>
        <w:gridCol w:w="1515"/>
        <w:gridCol w:w="1950"/>
        <w:gridCol w:w="1050"/>
        <w:gridCol w:w="1050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除湿量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适用面积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最大功率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额定电压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排水方式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噪音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除湿设备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360L/D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super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≥400m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7200W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380V/50Hz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排水管连续排水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≤70db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支持24小时预约定时功能；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可设定环境湿度范围；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质保期不小于三年。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除湿设备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240L/D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≥200m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3800W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380V/50Hz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外置不低于50L水箱排水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≤70kb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支持24小时预约定时功能；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可设定环境湿度范围；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质保期不小于三年。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金额（大写）</w:t>
            </w:r>
          </w:p>
        </w:tc>
        <w:tc>
          <w:tcPr>
            <w:tcW w:w="126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tbl>
      <w:tblPr>
        <w:tblStyle w:val="6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466"/>
        <w:gridCol w:w="2098"/>
        <w:gridCol w:w="2936"/>
        <w:gridCol w:w="1616"/>
        <w:gridCol w:w="807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1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适用面积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额定电压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净化参数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噪音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空气净化消毒机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superscript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≥50m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220V/50Hz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除菌率≥99%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PM2.5去除率≥99%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颗粒物CCM:P4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气态污染物CCM:F4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≤40kb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4台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instrText xml:space="preserve"> HYPERLINK "https://detail.zol.com.cn/purifier/s6368/"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除PM2.5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，甲醛，雾霾，抗菌。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2.支持定时功能。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3.支持滤芯更换提醒。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4.可调节风速。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5.质保期不小于三年。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金额（大写）</w:t>
            </w:r>
          </w:p>
        </w:tc>
        <w:tc>
          <w:tcPr>
            <w:tcW w:w="11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合计总金额：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备注：1.以上报价含税，开具合格的增值税专用发票或普通发票，一式肆份密封(密封袋需注明公司信息，联系人及电话)，报价文件材料需加盖公章；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2.以上报价含运输费、人工费、安装费、材料费等；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3.供货地点：中共青岛市委党校内；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4.供货时间：成交通知书下达后7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日历天内完成供货；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5.保证除湿及空气净化设备质量合格；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6.报价人应具备《政府采购法》二十二条规定的条件；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7.安装调试经验收合格30个工作日内支付全部价款。</w:t>
      </w: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公司名称（盖章）：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法定代表人或被授权人（签字或盖章）：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联系方式：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</w:t>
      </w:r>
    </w:p>
    <w:p>
      <w:pPr>
        <w:ind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日期：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B7C2E"/>
    <w:multiLevelType w:val="singleLevel"/>
    <w:tmpl w:val="B59B7C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7FE8"/>
    <w:multiLevelType w:val="singleLevel"/>
    <w:tmpl w:val="FFFF7F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WU1NGUzOThmZDY5YzExZGYxZjdiYTM3YzgyMmUifQ=="/>
  </w:docVars>
  <w:rsids>
    <w:rsidRoot w:val="00E30E87"/>
    <w:rsid w:val="00051773"/>
    <w:rsid w:val="00112E12"/>
    <w:rsid w:val="00166884"/>
    <w:rsid w:val="001E6D86"/>
    <w:rsid w:val="00214DB6"/>
    <w:rsid w:val="002D34F6"/>
    <w:rsid w:val="00434570"/>
    <w:rsid w:val="00490BA7"/>
    <w:rsid w:val="004C7CB4"/>
    <w:rsid w:val="004F1112"/>
    <w:rsid w:val="005150A6"/>
    <w:rsid w:val="00566805"/>
    <w:rsid w:val="00587BEB"/>
    <w:rsid w:val="005A35CB"/>
    <w:rsid w:val="006726BB"/>
    <w:rsid w:val="006A3037"/>
    <w:rsid w:val="006A6CA4"/>
    <w:rsid w:val="006B5F11"/>
    <w:rsid w:val="00741EDE"/>
    <w:rsid w:val="00743AA4"/>
    <w:rsid w:val="007909FA"/>
    <w:rsid w:val="007C2825"/>
    <w:rsid w:val="007E393B"/>
    <w:rsid w:val="00822754"/>
    <w:rsid w:val="0089202C"/>
    <w:rsid w:val="008E6537"/>
    <w:rsid w:val="00A66D6E"/>
    <w:rsid w:val="00A701D0"/>
    <w:rsid w:val="00A70F30"/>
    <w:rsid w:val="00B8429A"/>
    <w:rsid w:val="00C35FB9"/>
    <w:rsid w:val="00C65EE2"/>
    <w:rsid w:val="00D760BA"/>
    <w:rsid w:val="00DB055A"/>
    <w:rsid w:val="00DF4EFA"/>
    <w:rsid w:val="00E12669"/>
    <w:rsid w:val="00E30E87"/>
    <w:rsid w:val="00E33E9C"/>
    <w:rsid w:val="00ED605C"/>
    <w:rsid w:val="00F30453"/>
    <w:rsid w:val="11096412"/>
    <w:rsid w:val="17BFC650"/>
    <w:rsid w:val="1BAF8189"/>
    <w:rsid w:val="36EBAEDE"/>
    <w:rsid w:val="3D7F7565"/>
    <w:rsid w:val="3F5CBBD2"/>
    <w:rsid w:val="3FFFC782"/>
    <w:rsid w:val="477BFED7"/>
    <w:rsid w:val="4F0B8317"/>
    <w:rsid w:val="56DFAD3D"/>
    <w:rsid w:val="5FAB8CDE"/>
    <w:rsid w:val="6DCDB5F5"/>
    <w:rsid w:val="73BEBF4E"/>
    <w:rsid w:val="776B4996"/>
    <w:rsid w:val="79FBCF84"/>
    <w:rsid w:val="7BDF7C87"/>
    <w:rsid w:val="7DFDF0D2"/>
    <w:rsid w:val="7F76002D"/>
    <w:rsid w:val="7FE3A9BE"/>
    <w:rsid w:val="7FFA1A47"/>
    <w:rsid w:val="7FFE99A0"/>
    <w:rsid w:val="7FFFE5FA"/>
    <w:rsid w:val="84EF142A"/>
    <w:rsid w:val="BF9E25E6"/>
    <w:rsid w:val="BFDF8183"/>
    <w:rsid w:val="DB3FCF1F"/>
    <w:rsid w:val="DBFBE52D"/>
    <w:rsid w:val="DEE58C2E"/>
    <w:rsid w:val="E3CBB345"/>
    <w:rsid w:val="E5F5AA5D"/>
    <w:rsid w:val="E66E1669"/>
    <w:rsid w:val="EFD7C5CC"/>
    <w:rsid w:val="F3FD2FC4"/>
    <w:rsid w:val="F77E4129"/>
    <w:rsid w:val="FD7B0DF4"/>
    <w:rsid w:val="FDFFF9D2"/>
    <w:rsid w:val="FEBF43A1"/>
    <w:rsid w:val="FFCF5865"/>
    <w:rsid w:val="FFF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1068</Words>
  <Characters>1279</Characters>
  <Lines>10</Lines>
  <Paragraphs>2</Paragraphs>
  <TotalTime>7</TotalTime>
  <ScaleCrop>false</ScaleCrop>
  <LinksUpToDate>false</LinksUpToDate>
  <CharactersWithSpaces>1355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2022-09-13T02:24:00Z</dcterms:created>
  <dc:creator>Windows 用户</dc:creator>
  <cp:lastModifiedBy>huawei</cp:lastModifiedBy>
  <dcterms:modified xsi:type="dcterms:W3CDTF">2024-11-21T14:34:57Z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654FDA5F86EE2A14A9D13E677893A6D7_43</vt:lpwstr>
  </property>
</Properties>
</file>