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中共青岛市委党校</w:t>
      </w:r>
      <w:r>
        <w:rPr>
          <w:rFonts w:hint="eastAsia"/>
          <w:b/>
          <w:sz w:val="32"/>
          <w:szCs w:val="32"/>
          <w:lang w:val="en-US" w:eastAsia="zh-CN"/>
        </w:rPr>
        <w:t>图书杀菌机</w:t>
      </w:r>
      <w:r>
        <w:rPr>
          <w:rFonts w:hint="eastAsia"/>
          <w:b/>
          <w:sz w:val="32"/>
          <w:szCs w:val="32"/>
        </w:rPr>
        <w:t>项目报价单</w:t>
      </w:r>
    </w:p>
    <w:p>
      <w:pPr>
        <w:rPr>
          <w:rFonts w:asciiTheme="minorEastAsia" w:hAnsiTheme="minorEastAsia" w:eastAsiaTheme="minorEastAsia"/>
          <w:b/>
          <w:sz w:val="32"/>
          <w:szCs w:val="32"/>
        </w:rPr>
      </w:pPr>
      <w:r>
        <w:rPr>
          <w:rFonts w:hint="eastAsia"/>
          <w:sz w:val="28"/>
          <w:szCs w:val="28"/>
        </w:rPr>
        <w:t xml:space="preserve">      </w:t>
      </w:r>
      <w:r>
        <w:rPr>
          <w:rFonts w:hint="eastAsia" w:asciiTheme="minorEastAsia" w:hAnsiTheme="minorEastAsia" w:eastAsiaTheme="minorEastAsia"/>
          <w:b/>
          <w:sz w:val="32"/>
          <w:szCs w:val="32"/>
        </w:rPr>
        <w:t>(项目编号：DXHW-202</w:t>
      </w:r>
      <w:r>
        <w:rPr>
          <w:rFonts w:hint="eastAsia" w:asciiTheme="minorEastAsia" w:hAnsiTheme="minorEastAsia" w:eastAsiaTheme="minorEastAsia"/>
          <w:b/>
          <w:sz w:val="32"/>
          <w:szCs w:val="32"/>
          <w:lang w:val="en-US" w:eastAsia="zh-CN"/>
        </w:rPr>
        <w:t>41</w:t>
      </w:r>
      <w:r>
        <w:rPr>
          <w:rFonts w:hint="default" w:asciiTheme="minorEastAsia" w:hAnsiTheme="minorEastAsia" w:eastAsiaTheme="minorEastAsia"/>
          <w:b/>
          <w:sz w:val="32"/>
          <w:szCs w:val="32"/>
          <w:lang w:val="en-US" w:eastAsia="zh-CN"/>
        </w:rPr>
        <w:t>106</w:t>
      </w:r>
      <w:r>
        <w:rPr>
          <w:rFonts w:hint="eastAsia" w:asciiTheme="minorEastAsia" w:hAnsiTheme="minorEastAsia" w:eastAsiaTheme="minorEastAsia"/>
          <w:b/>
          <w:sz w:val="32"/>
          <w:szCs w:val="32"/>
        </w:rPr>
        <w:t>01</w:t>
      </w:r>
      <w:r>
        <w:rPr>
          <w:rFonts w:hint="eastAsia" w:ascii="宋体" w:hAnsi="宋体" w:cs="宋体"/>
          <w:b/>
          <w:color w:val="000000"/>
          <w:kern w:val="0"/>
          <w:sz w:val="28"/>
          <w:szCs w:val="28"/>
        </w:rPr>
        <w:t>；</w:t>
      </w:r>
      <w:r>
        <w:rPr>
          <w:rFonts w:hint="eastAsia" w:asciiTheme="minorEastAsia" w:hAnsiTheme="minorEastAsia" w:eastAsiaTheme="minorEastAsia"/>
          <w:b/>
          <w:sz w:val="32"/>
          <w:szCs w:val="32"/>
        </w:rPr>
        <w:t>预算金额：</w:t>
      </w:r>
      <w:r>
        <w:rPr>
          <w:rFonts w:hint="eastAsia" w:asciiTheme="minorEastAsia" w:hAnsiTheme="minorEastAsia" w:eastAsiaTheme="minorEastAsia"/>
          <w:b/>
          <w:sz w:val="32"/>
          <w:szCs w:val="32"/>
          <w:lang w:val="en-US" w:eastAsia="zh-CN"/>
        </w:rPr>
        <w:t>3</w:t>
      </w:r>
      <w:r>
        <w:rPr>
          <w:rFonts w:hint="default" w:asciiTheme="minorEastAsia" w:hAnsiTheme="minorEastAsia" w:eastAsiaTheme="minorEastAsia"/>
          <w:b/>
          <w:sz w:val="32"/>
          <w:szCs w:val="32"/>
          <w:lang w:val="en-US" w:eastAsia="zh-CN"/>
        </w:rPr>
        <w:t>5000</w:t>
      </w:r>
      <w:r>
        <w:rPr>
          <w:rFonts w:hint="eastAsia" w:asciiTheme="minorEastAsia" w:hAnsiTheme="minorEastAsia" w:eastAsiaTheme="minorEastAsia"/>
          <w:b/>
          <w:sz w:val="32"/>
          <w:szCs w:val="32"/>
        </w:rPr>
        <w:t>元)</w:t>
      </w:r>
    </w:p>
    <w:tbl>
      <w:tblPr>
        <w:tblStyle w:val="5"/>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5175"/>
        <w:gridCol w:w="10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03" w:type="dxa"/>
            <w:noWrap w:val="0"/>
            <w:vAlign w:val="center"/>
          </w:tcPr>
          <w:p>
            <w:pPr>
              <w:jc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名称</w:t>
            </w:r>
          </w:p>
        </w:tc>
        <w:tc>
          <w:tcPr>
            <w:tcW w:w="5175" w:type="dxa"/>
            <w:noWrap w:val="0"/>
            <w:vAlign w:val="center"/>
          </w:tcPr>
          <w:p>
            <w:pPr>
              <w:ind w:firstLine="1920" w:firstLineChars="600"/>
              <w:jc w:val="both"/>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技术参数</w:t>
            </w:r>
          </w:p>
        </w:tc>
        <w:tc>
          <w:tcPr>
            <w:tcW w:w="1080" w:type="dxa"/>
            <w:noWrap w:val="0"/>
            <w:vAlign w:val="center"/>
          </w:tcPr>
          <w:p>
            <w:pPr>
              <w:jc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数量</w:t>
            </w:r>
          </w:p>
        </w:tc>
        <w:tc>
          <w:tcPr>
            <w:tcW w:w="1308" w:type="dxa"/>
            <w:noWrap w:val="0"/>
            <w:vAlign w:val="center"/>
          </w:tcPr>
          <w:p>
            <w:pPr>
              <w:jc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8" w:hRule="atLeast"/>
        </w:trPr>
        <w:tc>
          <w:tcPr>
            <w:tcW w:w="1303" w:type="dxa"/>
            <w:noWrap w:val="0"/>
            <w:vAlign w:val="center"/>
          </w:tcPr>
          <w:p>
            <w:pPr>
              <w:jc w:val="center"/>
              <w:rPr>
                <w:rFonts w:hint="eastAsia" w:ascii="仿宋_GB2312" w:hAnsi="仿宋_GB2312" w:eastAsia="仿宋_GB2312" w:cs="仿宋_GB2312"/>
                <w:color w:val="00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图书杀菌机</w:t>
            </w:r>
          </w:p>
        </w:tc>
        <w:tc>
          <w:tcPr>
            <w:tcW w:w="51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1、杀菌册数：一次≥12本；</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2、书籍摆放方式：立式；前后书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夹采用单仓双层设计；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3、横流双风机设计；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4、具备漏电保护装置；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5、设备内置上下双操作按键，适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用不同身高读者使用；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6、使用方式：读者自助操作；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7、内置≥10英寸显示屏，≥4.3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英寸触控屏；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采用紫外线杀菌技术，总灯管数量≥14 组（单操作间），保证每个角度的杀菌效果；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提供气旋式逐翻动书页功能，达到同时提供书封与内页之杀菌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效果；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过滤器能收集细微灰尘、细菌等环境中过敏元素，不衍生臭氧</w:t>
            </w:r>
            <w:r>
              <w:rPr>
                <w:rFonts w:hint="eastAsia" w:ascii="仿宋_GB2312" w:hAnsi="仿宋_GB2312" w:eastAsia="仿宋_GB2312" w:cs="仿宋_GB2312"/>
                <w:color w:val="000000"/>
                <w:sz w:val="32"/>
                <w:szCs w:val="32"/>
                <w:vertAlign w:val="baseline"/>
                <w:lang w:val="en-US" w:eastAsia="zh-CN"/>
              </w:rPr>
              <w:t>或二</w:t>
            </w:r>
            <w:r>
              <w:rPr>
                <w:rFonts w:hint="default" w:ascii="仿宋_GB2312" w:hAnsi="仿宋_GB2312" w:eastAsia="仿宋_GB2312" w:cs="仿宋_GB2312"/>
                <w:color w:val="000000"/>
                <w:sz w:val="32"/>
                <w:szCs w:val="32"/>
                <w:vertAlign w:val="baseline"/>
                <w:lang w:val="en-US" w:eastAsia="zh-CN"/>
              </w:rPr>
              <w:t>氧化碳等有害物质；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11、</w:t>
            </w:r>
            <w:r>
              <w:rPr>
                <w:rFonts w:hint="default" w:ascii="仿宋_GB2312" w:hAnsi="仿宋_GB2312" w:eastAsia="仿宋_GB2312" w:cs="仿宋_GB2312"/>
                <w:color w:val="000000"/>
                <w:sz w:val="32"/>
                <w:szCs w:val="32"/>
                <w:vertAlign w:val="baseline"/>
                <w:lang w:val="en-US" w:eastAsia="zh-CN"/>
              </w:rPr>
              <w:t>机台上设有透视窗（有效防止紫外线光伤害读者眼睛），提供读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者随时观看杀菌作业进度；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12、采用低压镇流器设计；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13、杀菌作业要求不得于书籍封面或内页留下刮痕或任何损害痕迹；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14、杀菌时间提示采用炫彩七色灯号设计，杀菌时间可调，且所调杀菌时间必须与炫彩七色灯号工作同步；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15、</w:t>
            </w:r>
            <w:r>
              <w:rPr>
                <w:rFonts w:hint="default" w:ascii="仿宋_GB2312" w:hAnsi="仿宋_GB2312" w:eastAsia="仿宋_GB2312" w:cs="仿宋_GB2312"/>
                <w:color w:val="000000"/>
                <w:sz w:val="32"/>
                <w:szCs w:val="32"/>
                <w:vertAlign w:val="baseline"/>
                <w:lang w:val="en-US" w:eastAsia="zh-CN"/>
              </w:rPr>
              <w:t>设备具有相关耗材更换指示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16、具有单独的整机检修功能；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17、操作室内部空间尺寸≥600*510*480mm（长*宽*高），可以消毒艺术类等大尺寸的图书；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18、核心电控采用成熟稳定的PLC设计，供货时每套设备提供相应PLC垫板1套，无缝对接现有电控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vertAlign w:val="baseline"/>
                <w:lang w:val="en-US" w:eastAsia="zh-CN"/>
              </w:rPr>
              <w:t>系统</w:t>
            </w:r>
            <w:r>
              <w:rPr>
                <w:rFonts w:hint="eastAsia" w:ascii="仿宋_GB2312" w:hAnsi="仿宋_GB2312" w:eastAsia="仿宋_GB2312" w:cs="仿宋_GB2312"/>
                <w:color w:val="00000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19、</w:t>
            </w:r>
            <w:r>
              <w:rPr>
                <w:rFonts w:hint="default" w:ascii="仿宋_GB2312" w:hAnsi="仿宋_GB2312" w:eastAsia="仿宋_GB2312" w:cs="仿宋_GB2312"/>
                <w:color w:val="000000"/>
                <w:sz w:val="32"/>
                <w:szCs w:val="32"/>
                <w:vertAlign w:val="baseline"/>
                <w:lang w:val="en-US" w:eastAsia="zh-CN"/>
              </w:rPr>
              <w:t>作业时间可设置，最短作业时间不得大于1分钟</w:t>
            </w:r>
            <w:r>
              <w:rPr>
                <w:rFonts w:hint="eastAsia" w:ascii="仿宋_GB2312" w:hAnsi="仿宋_GB2312" w:eastAsia="仿宋_GB2312" w:cs="仿宋_GB2312"/>
                <w:color w:val="00000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20、</w:t>
            </w:r>
            <w:r>
              <w:rPr>
                <w:rFonts w:hint="default" w:ascii="仿宋_GB2312" w:hAnsi="仿宋_GB2312" w:eastAsia="仿宋_GB2312" w:cs="仿宋_GB2312"/>
                <w:color w:val="000000"/>
                <w:sz w:val="32"/>
                <w:szCs w:val="32"/>
                <w:vertAlign w:val="baseline"/>
                <w:lang w:val="en-US" w:eastAsia="zh-CN"/>
              </w:rPr>
              <w:t>▲要求提供产品相应实用新型专利相关资料复印件并加盖</w:t>
            </w:r>
            <w:r>
              <w:rPr>
                <w:rFonts w:hint="eastAsia" w:ascii="仿宋_GB2312" w:hAnsi="仿宋_GB2312" w:eastAsia="仿宋_GB2312" w:cs="仿宋_GB2312"/>
                <w:color w:val="000000"/>
                <w:sz w:val="32"/>
                <w:szCs w:val="32"/>
                <w:vertAlign w:val="baseline"/>
                <w:lang w:val="en-US" w:eastAsia="zh-CN"/>
              </w:rPr>
              <w:t>厂家</w:t>
            </w:r>
            <w:r>
              <w:rPr>
                <w:rFonts w:hint="default" w:ascii="仿宋_GB2312" w:hAnsi="仿宋_GB2312" w:eastAsia="仿宋_GB2312" w:cs="仿宋_GB2312"/>
                <w:color w:val="000000"/>
                <w:sz w:val="32"/>
                <w:szCs w:val="32"/>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21、</w:t>
            </w:r>
            <w:r>
              <w:rPr>
                <w:rFonts w:hint="default" w:ascii="仿宋_GB2312" w:hAnsi="仿宋_GB2312" w:eastAsia="仿宋_GB2312" w:cs="仿宋_GB2312"/>
                <w:color w:val="000000"/>
                <w:sz w:val="32"/>
                <w:szCs w:val="32"/>
                <w:vertAlign w:val="baseline"/>
                <w:lang w:val="en-US" w:eastAsia="zh-CN"/>
              </w:rPr>
              <w:t>▲要求提供省级及以上产品质量检验研究院出具的杀菌测试报告复印件并加盖厂家公章；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22、</w:t>
            </w:r>
            <w:r>
              <w:rPr>
                <w:rFonts w:hint="default" w:ascii="仿宋_GB2312" w:hAnsi="仿宋_GB2312" w:eastAsia="仿宋_GB2312" w:cs="仿宋_GB2312"/>
                <w:color w:val="000000"/>
                <w:sz w:val="32"/>
                <w:szCs w:val="32"/>
                <w:vertAlign w:val="baseline"/>
                <w:lang w:val="en-US" w:eastAsia="zh-CN"/>
              </w:rPr>
              <w:t>▲杀菌设备具有低压镇流器管控系统，要求提供相应软件著作权证书复印件并加盖厂家公章。</w:t>
            </w:r>
          </w:p>
        </w:tc>
        <w:tc>
          <w:tcPr>
            <w:tcW w:w="1080" w:type="dxa"/>
            <w:noWrap w:val="0"/>
            <w:vAlign w:val="center"/>
          </w:tcPr>
          <w:p>
            <w:pPr>
              <w:jc w:val="both"/>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1个</w:t>
            </w:r>
          </w:p>
        </w:tc>
        <w:tc>
          <w:tcPr>
            <w:tcW w:w="1308" w:type="dxa"/>
            <w:noWrap w:val="0"/>
            <w:vAlign w:val="center"/>
          </w:tcPr>
          <w:p>
            <w:pPr>
              <w:jc w:val="center"/>
              <w:rPr>
                <w:rFonts w:hint="default"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备注：1.以上报价含税，开具合格的增值税专用发票或普通发票，一式肆份密封(密封袋需注明公司信息，联系人及电话)，报价文件材料需加盖公章；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2.以上报价含运输费、人工费等；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3.供货地点：中共青岛市委党校内；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4.供货时间：成交通知书下达后3日历天内完成供货；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5.保证</w:t>
            </w:r>
            <w:r>
              <w:rPr>
                <w:rFonts w:hint="eastAsia" w:ascii="仿宋_GB2312" w:hAnsi="仿宋_GB2312" w:eastAsia="仿宋_GB2312" w:cs="仿宋_GB2312"/>
                <w:b w:val="0"/>
                <w:bCs/>
                <w:sz w:val="32"/>
                <w:szCs w:val="32"/>
                <w:lang w:val="en-US" w:eastAsia="zh-CN"/>
              </w:rPr>
              <w:t>图书杀菌机</w:t>
            </w:r>
            <w:r>
              <w:rPr>
                <w:rFonts w:hint="eastAsia" w:ascii="仿宋_GB2312" w:hAnsi="仿宋_GB2312" w:eastAsia="仿宋_GB2312" w:cs="仿宋_GB2312"/>
                <w:color w:val="000000"/>
                <w:sz w:val="32"/>
                <w:szCs w:val="32"/>
                <w:vertAlign w:val="baseline"/>
                <w:lang w:val="en-US" w:eastAsia="zh-CN"/>
              </w:rPr>
              <w:t>质量合格；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6.带“</w:t>
            </w:r>
            <w:r>
              <w:rPr>
                <w:rFonts w:hint="default" w:ascii="仿宋_GB2312" w:hAnsi="仿宋_GB2312" w:eastAsia="仿宋_GB2312" w:cs="仿宋_GB2312"/>
                <w:color w:val="000000"/>
                <w:sz w:val="32"/>
                <w:szCs w:val="32"/>
                <w:vertAlign w:val="baseline"/>
                <w:lang w:val="en-US" w:eastAsia="zh-CN"/>
              </w:rPr>
              <w:t>▲</w:t>
            </w:r>
            <w:r>
              <w:rPr>
                <w:rFonts w:hint="eastAsia" w:ascii="仿宋_GB2312" w:hAnsi="仿宋_GB2312" w:eastAsia="仿宋_GB2312" w:cs="仿宋_GB2312"/>
                <w:color w:val="000000"/>
                <w:sz w:val="32"/>
                <w:szCs w:val="32"/>
                <w:vertAlign w:val="baseline"/>
                <w:lang w:val="en-US" w:eastAsia="zh-CN"/>
              </w:rPr>
              <w:t>”条款为实质性条款，供应商必须按照磋商文件的要求做出实质性响应；</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7.报价人应具备《政府采购法》二十二条规定的条件；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8.参考品牌（海德纳斯、福诺、龙典）；参考品牌对应的参数应不低于本次采购所列的技术参数。</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安装调试经验收合格</w:t>
            </w:r>
            <w:r>
              <w:rPr>
                <w:rFonts w:hint="default" w:ascii="仿宋_GB2312" w:hAnsi="仿宋_GB2312" w:eastAsia="仿宋_GB2312" w:cs="仿宋_GB2312"/>
                <w:color w:val="000000"/>
                <w:sz w:val="32"/>
                <w:szCs w:val="32"/>
                <w:vertAlign w:val="baseline"/>
                <w:lang w:val="en-US" w:eastAsia="zh-CN"/>
              </w:rPr>
              <w:t>7</w:t>
            </w:r>
            <w:r>
              <w:rPr>
                <w:rFonts w:hint="eastAsia" w:ascii="仿宋_GB2312" w:hAnsi="仿宋_GB2312" w:eastAsia="仿宋_GB2312" w:cs="仿宋_GB2312"/>
                <w:color w:val="000000"/>
                <w:sz w:val="32"/>
                <w:szCs w:val="32"/>
                <w:vertAlign w:val="baseline"/>
                <w:lang w:val="en-US" w:eastAsia="zh-CN"/>
              </w:rPr>
              <w:t>个工作日内支付全部价款。</w:t>
            </w:r>
          </w:p>
        </w:tc>
      </w:tr>
    </w:tbl>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公司名称（盖章）：</w:t>
      </w:r>
    </w:p>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法定代表人或被授权人（签字或盖章）：</w:t>
      </w:r>
    </w:p>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联系方式：</w:t>
      </w:r>
    </w:p>
    <w:p>
      <w:pPr>
        <w:ind w:firstLine="3840" w:firstLineChars="1200"/>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6C4B2"/>
    <w:multiLevelType w:val="singleLevel"/>
    <w:tmpl w:val="CF46C4B2"/>
    <w:lvl w:ilvl="0" w:tentative="0">
      <w:start w:val="8"/>
      <w:numFmt w:val="decimal"/>
      <w:suff w:val="nothing"/>
      <w:lvlText w:val="%1、"/>
      <w:lvlJc w:val="left"/>
    </w:lvl>
  </w:abstractNum>
  <w:abstractNum w:abstractNumId="1">
    <w:nsid w:val="3F2B07B1"/>
    <w:multiLevelType w:val="singleLevel"/>
    <w:tmpl w:val="3F2B07B1"/>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WU1NGUzOThmZDY5YzExZGYxZjdiYTM3YzgyMmUifQ=="/>
  </w:docVars>
  <w:rsids>
    <w:rsidRoot w:val="00E30E87"/>
    <w:rsid w:val="00051773"/>
    <w:rsid w:val="00112E12"/>
    <w:rsid w:val="00166884"/>
    <w:rsid w:val="001E6D86"/>
    <w:rsid w:val="00214DB6"/>
    <w:rsid w:val="002D34F6"/>
    <w:rsid w:val="00434570"/>
    <w:rsid w:val="00490BA7"/>
    <w:rsid w:val="004C7CB4"/>
    <w:rsid w:val="004F1112"/>
    <w:rsid w:val="005150A6"/>
    <w:rsid w:val="00566805"/>
    <w:rsid w:val="00587BEB"/>
    <w:rsid w:val="005A35CB"/>
    <w:rsid w:val="006726BB"/>
    <w:rsid w:val="006A3037"/>
    <w:rsid w:val="006A6CA4"/>
    <w:rsid w:val="006B5F11"/>
    <w:rsid w:val="00741EDE"/>
    <w:rsid w:val="00743AA4"/>
    <w:rsid w:val="007909FA"/>
    <w:rsid w:val="007C2825"/>
    <w:rsid w:val="007E393B"/>
    <w:rsid w:val="00822754"/>
    <w:rsid w:val="0089202C"/>
    <w:rsid w:val="008E6537"/>
    <w:rsid w:val="00A66D6E"/>
    <w:rsid w:val="00A701D0"/>
    <w:rsid w:val="00A70F30"/>
    <w:rsid w:val="00B8429A"/>
    <w:rsid w:val="00C35FB9"/>
    <w:rsid w:val="00C65EE2"/>
    <w:rsid w:val="00D760BA"/>
    <w:rsid w:val="00DB055A"/>
    <w:rsid w:val="00DF4EFA"/>
    <w:rsid w:val="00E12669"/>
    <w:rsid w:val="00E30E87"/>
    <w:rsid w:val="00E33E9C"/>
    <w:rsid w:val="00ED605C"/>
    <w:rsid w:val="00F30453"/>
    <w:rsid w:val="11096412"/>
    <w:rsid w:val="17BFC650"/>
    <w:rsid w:val="36EBAEDE"/>
    <w:rsid w:val="3D7F7565"/>
    <w:rsid w:val="3FFFC782"/>
    <w:rsid w:val="477BFED7"/>
    <w:rsid w:val="5FAB8CDE"/>
    <w:rsid w:val="6DCDB5F5"/>
    <w:rsid w:val="79FBCF84"/>
    <w:rsid w:val="7BDF7C87"/>
    <w:rsid w:val="7DFDF0D2"/>
    <w:rsid w:val="7F76002D"/>
    <w:rsid w:val="7FFA1A47"/>
    <w:rsid w:val="7FFE99A0"/>
    <w:rsid w:val="BFDF8183"/>
    <w:rsid w:val="DBFBE52D"/>
    <w:rsid w:val="DEE58C2E"/>
    <w:rsid w:val="E3CBB345"/>
    <w:rsid w:val="E5F5AA5D"/>
    <w:rsid w:val="E66E1669"/>
    <w:rsid w:val="EFD7C5CC"/>
    <w:rsid w:val="F3FD2FC4"/>
    <w:rsid w:val="FDFFF9D2"/>
    <w:rsid w:val="FEBF43A1"/>
    <w:rsid w:val="FFCF5865"/>
    <w:rsid w:val="FFFB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 w:type="paragraph" w:customStyle="1" w:styleId="10">
    <w:name w:val="列表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1068</Words>
  <Characters>1279</Characters>
  <Lines>10</Lines>
  <Paragraphs>2</Paragraphs>
  <TotalTime>17</TotalTime>
  <ScaleCrop>false</ScaleCrop>
  <LinksUpToDate>false</LinksUpToDate>
  <CharactersWithSpaces>1355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2022-09-11T02:24:00Z</dcterms:created>
  <dc:creator>Windows 用户</dc:creator>
  <cp:lastModifiedBy>huawei</cp:lastModifiedBy>
  <dcterms:modified xsi:type="dcterms:W3CDTF">2024-11-14T16:54:28Z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982F5BBE0AAF5DEFC4BA35678C207698_43</vt:lpwstr>
  </property>
</Properties>
</file>