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黑体" w:hAnsi="宋体" w:eastAsia="黑体"/>
          <w:sz w:val="24"/>
        </w:rPr>
      </w:pPr>
      <w:bookmarkStart w:id="0" w:name="_Toc106789313"/>
      <w:bookmarkStart w:id="1" w:name="_Toc494457060"/>
      <w:bookmarkStart w:id="2" w:name="_Toc517360636"/>
      <w:bookmarkStart w:id="3" w:name="_Toc496175956"/>
      <w:bookmarkStart w:id="4" w:name="word_312"/>
    </w:p>
    <w:p>
      <w:pPr>
        <w:jc w:val="center"/>
        <w:rPr>
          <w:rFonts w:ascii="黑体" w:hAnsi="宋体" w:eastAsia="黑体"/>
          <w:sz w:val="24"/>
        </w:rPr>
      </w:pPr>
    </w:p>
    <w:p>
      <w:pPr>
        <w:jc w:val="center"/>
        <w:rPr>
          <w:rFonts w:hint="eastAsia" w:ascii="黑体" w:eastAsia="黑体" w:cs="黑体"/>
          <w:kern w:val="0"/>
          <w:sz w:val="48"/>
          <w:szCs w:val="48"/>
          <w:highlight w:val="none"/>
          <w:lang w:eastAsia="zh-CN"/>
        </w:rPr>
      </w:pPr>
      <w:r>
        <w:rPr>
          <w:rFonts w:hint="eastAsia" w:ascii="黑体" w:eastAsia="黑体" w:cs="黑体"/>
          <w:kern w:val="0"/>
          <w:sz w:val="48"/>
          <w:szCs w:val="48"/>
          <w:highlight w:val="none"/>
          <w:lang w:eastAsia="zh-CN"/>
        </w:rPr>
        <w:t>中共青岛市委党校</w:t>
      </w:r>
    </w:p>
    <w:p>
      <w:pPr>
        <w:jc w:val="center"/>
        <w:rPr>
          <w:rFonts w:ascii="黑体" w:hAnsi="宋体" w:eastAsia="黑体"/>
          <w:bCs/>
          <w:spacing w:val="-12"/>
          <w:sz w:val="36"/>
          <w:szCs w:val="36"/>
        </w:rPr>
      </w:pPr>
      <w:bookmarkStart w:id="5" w:name="v_pp_ProjectName_"/>
      <w:bookmarkEnd w:id="5"/>
    </w:p>
    <w:p>
      <w:pPr>
        <w:pStyle w:val="17"/>
      </w:pPr>
    </w:p>
    <w:p>
      <w:pPr>
        <w:jc w:val="center"/>
        <w:rPr>
          <w:rFonts w:ascii="黑体" w:hAnsi="宋体" w:eastAsia="黑体"/>
          <w:bCs/>
          <w:sz w:val="24"/>
        </w:rPr>
      </w:pPr>
    </w:p>
    <w:p>
      <w:pPr>
        <w:jc w:val="center"/>
        <w:rPr>
          <w:rFonts w:ascii="黑体" w:hAnsi="宋体" w:eastAsia="黑体"/>
          <w:bCs/>
          <w:sz w:val="24"/>
        </w:rPr>
      </w:pPr>
    </w:p>
    <w:p>
      <w:pPr>
        <w:jc w:val="center"/>
        <w:rPr>
          <w:rFonts w:ascii="黑体" w:hAnsi="宋体" w:eastAsia="黑体"/>
          <w:bCs/>
          <w:sz w:val="24"/>
        </w:rPr>
      </w:pPr>
    </w:p>
    <w:p>
      <w:pPr>
        <w:jc w:val="center"/>
        <w:rPr>
          <w:rFonts w:hint="eastAsia" w:ascii="黑体" w:eastAsia="黑体" w:cs="黑体"/>
          <w:kern w:val="0"/>
          <w:sz w:val="48"/>
          <w:szCs w:val="48"/>
          <w:highlight w:val="none"/>
        </w:rPr>
      </w:pPr>
      <w:r>
        <w:rPr>
          <w:rFonts w:hint="eastAsia" w:ascii="黑体" w:eastAsia="黑体" w:cs="黑体"/>
          <w:kern w:val="0"/>
          <w:sz w:val="48"/>
          <w:szCs w:val="48"/>
          <w:highlight w:val="none"/>
          <w:lang w:eastAsia="zh-CN"/>
        </w:rPr>
        <w:t>水电设备应急维修材料</w:t>
      </w:r>
      <w:r>
        <w:rPr>
          <w:rFonts w:hint="eastAsia" w:ascii="黑体" w:eastAsia="黑体" w:cs="黑体"/>
          <w:kern w:val="0"/>
          <w:sz w:val="48"/>
          <w:szCs w:val="48"/>
          <w:highlight w:val="none"/>
        </w:rPr>
        <w:t>框架协议</w:t>
      </w:r>
    </w:p>
    <w:p>
      <w:pPr>
        <w:jc w:val="center"/>
        <w:rPr>
          <w:rFonts w:hint="eastAsia" w:ascii="黑体" w:eastAsia="黑体" w:cs="黑体"/>
          <w:kern w:val="0"/>
          <w:sz w:val="48"/>
          <w:szCs w:val="48"/>
          <w:highlight w:val="none"/>
        </w:rPr>
      </w:pPr>
      <w:r>
        <w:rPr>
          <w:rFonts w:hint="eastAsia" w:ascii="黑体" w:eastAsia="黑体" w:cs="黑体"/>
          <w:kern w:val="0"/>
          <w:sz w:val="48"/>
          <w:szCs w:val="48"/>
          <w:highlight w:val="none"/>
          <w:lang w:eastAsia="zh-CN"/>
        </w:rPr>
        <w:t>采购</w:t>
      </w:r>
      <w:r>
        <w:rPr>
          <w:rFonts w:hint="eastAsia" w:ascii="黑体" w:eastAsia="黑体" w:cs="黑体"/>
          <w:kern w:val="0"/>
          <w:sz w:val="48"/>
          <w:szCs w:val="48"/>
          <w:highlight w:val="none"/>
        </w:rPr>
        <w:t>征集</w:t>
      </w:r>
    </w:p>
    <w:p>
      <w:pPr>
        <w:rPr>
          <w:rFonts w:ascii="黑体" w:hAnsi="宋体" w:eastAsia="黑体"/>
          <w:bCs/>
          <w:sz w:val="24"/>
          <w:highlight w:val="none"/>
        </w:rPr>
      </w:pPr>
    </w:p>
    <w:p>
      <w:pPr>
        <w:spacing w:line="300" w:lineRule="auto"/>
        <w:ind w:firstLine="1920" w:firstLineChars="600"/>
        <w:rPr>
          <w:rFonts w:hint="eastAsia" w:ascii="黑体" w:hAnsi="宋体" w:eastAsia="黑体"/>
          <w:sz w:val="32"/>
          <w:szCs w:val="32"/>
          <w:highlight w:val="none"/>
          <w:u w:val="none"/>
        </w:rPr>
      </w:pPr>
      <w:bookmarkStart w:id="292" w:name="_GoBack"/>
      <w:bookmarkEnd w:id="292"/>
    </w:p>
    <w:p>
      <w:pPr>
        <w:spacing w:line="300" w:lineRule="auto"/>
        <w:ind w:firstLine="1920" w:firstLineChars="600"/>
        <w:rPr>
          <w:rFonts w:hint="eastAsia" w:ascii="黑体" w:hAnsi="宋体" w:eastAsia="黑体"/>
          <w:sz w:val="32"/>
          <w:szCs w:val="32"/>
          <w:highlight w:val="none"/>
          <w:u w:val="none"/>
        </w:rPr>
      </w:pPr>
    </w:p>
    <w:p>
      <w:pPr>
        <w:spacing w:line="300" w:lineRule="auto"/>
        <w:ind w:firstLine="1920" w:firstLineChars="600"/>
        <w:rPr>
          <w:rFonts w:hint="eastAsia" w:ascii="黑体" w:hAnsi="宋体" w:eastAsia="黑体"/>
          <w:sz w:val="32"/>
          <w:szCs w:val="32"/>
          <w:highlight w:val="none"/>
          <w:u w:val="none"/>
        </w:rPr>
      </w:pPr>
    </w:p>
    <w:p>
      <w:pPr>
        <w:spacing w:line="300" w:lineRule="auto"/>
        <w:ind w:firstLine="1920" w:firstLineChars="600"/>
        <w:rPr>
          <w:rFonts w:hint="eastAsia" w:ascii="黑体" w:hAnsi="宋体" w:eastAsia="黑体"/>
          <w:sz w:val="32"/>
          <w:szCs w:val="32"/>
          <w:highlight w:val="none"/>
          <w:u w:val="none"/>
        </w:rPr>
      </w:pPr>
    </w:p>
    <w:p>
      <w:pPr>
        <w:spacing w:line="300" w:lineRule="auto"/>
        <w:ind w:firstLine="1920" w:firstLineChars="600"/>
        <w:rPr>
          <w:rFonts w:hint="default" w:ascii="黑体" w:hAnsi="宋体" w:eastAsia="黑体"/>
          <w:sz w:val="32"/>
          <w:szCs w:val="32"/>
          <w:highlight w:val="none"/>
          <w:u w:val="single"/>
          <w:lang w:val="en-US" w:eastAsia="zh-CN"/>
        </w:rPr>
      </w:pPr>
      <w:r>
        <w:rPr>
          <w:rFonts w:hint="eastAsia" w:ascii="黑体" w:hAnsi="宋体" w:eastAsia="黑体"/>
          <w:sz w:val="32"/>
          <w:szCs w:val="32"/>
          <w:highlight w:val="none"/>
          <w:u w:val="none"/>
        </w:rPr>
        <w:t>征</w:t>
      </w:r>
      <w:r>
        <w:rPr>
          <w:rFonts w:hint="eastAsia" w:ascii="黑体" w:hAnsi="宋体" w:eastAsia="黑体"/>
          <w:sz w:val="32"/>
          <w:szCs w:val="32"/>
          <w:highlight w:val="none"/>
          <w:u w:val="none"/>
          <w:lang w:val="en-US" w:eastAsia="zh-CN"/>
        </w:rPr>
        <w:t xml:space="preserve"> </w:t>
      </w:r>
      <w:r>
        <w:rPr>
          <w:rFonts w:hint="eastAsia" w:ascii="黑体" w:hAnsi="宋体" w:eastAsia="黑体"/>
          <w:sz w:val="32"/>
          <w:szCs w:val="32"/>
          <w:highlight w:val="none"/>
          <w:u w:val="none"/>
        </w:rPr>
        <w:t>集</w:t>
      </w:r>
      <w:r>
        <w:rPr>
          <w:rFonts w:hint="eastAsia" w:ascii="黑体" w:hAnsi="宋体" w:eastAsia="黑体"/>
          <w:sz w:val="32"/>
          <w:szCs w:val="32"/>
          <w:highlight w:val="none"/>
          <w:u w:val="none"/>
          <w:lang w:val="en-US" w:eastAsia="zh-CN"/>
        </w:rPr>
        <w:t xml:space="preserve"> </w:t>
      </w:r>
      <w:r>
        <w:rPr>
          <w:rFonts w:hint="eastAsia" w:ascii="黑体" w:hAnsi="宋体" w:eastAsia="黑体"/>
          <w:sz w:val="32"/>
          <w:szCs w:val="32"/>
          <w:highlight w:val="none"/>
          <w:u w:val="none"/>
        </w:rPr>
        <w:t>人：</w:t>
      </w:r>
      <w:r>
        <w:rPr>
          <w:rFonts w:hint="eastAsia" w:ascii="黑体" w:hAnsi="宋体" w:eastAsia="黑体"/>
          <w:sz w:val="32"/>
          <w:szCs w:val="32"/>
          <w:highlight w:val="none"/>
          <w:u w:val="single"/>
          <w:lang w:eastAsia="zh-CN"/>
        </w:rPr>
        <w:t>中共青岛市委党校</w:t>
      </w:r>
      <w:r>
        <w:rPr>
          <w:rFonts w:hint="eastAsia" w:ascii="黑体" w:hAnsi="宋体" w:eastAsia="黑体"/>
          <w:sz w:val="32"/>
          <w:szCs w:val="32"/>
          <w:highlight w:val="none"/>
          <w:u w:val="single"/>
          <w:lang w:val="en-US" w:eastAsia="zh-CN"/>
        </w:rPr>
        <w:t xml:space="preserve">    </w:t>
      </w:r>
    </w:p>
    <w:p>
      <w:pPr>
        <w:spacing w:line="300" w:lineRule="auto"/>
        <w:ind w:firstLine="1920" w:firstLineChars="600"/>
        <w:rPr>
          <w:rFonts w:hint="default" w:ascii="黑体" w:hAnsi="宋体" w:eastAsia="黑体"/>
          <w:sz w:val="32"/>
          <w:szCs w:val="32"/>
          <w:highlight w:val="none"/>
          <w:u w:val="single"/>
          <w:lang w:val="en-US" w:eastAsia="zh-CN"/>
        </w:rPr>
      </w:pPr>
      <w:r>
        <w:rPr>
          <w:rFonts w:hint="eastAsia" w:ascii="黑体" w:hAnsi="宋体" w:eastAsia="黑体"/>
          <w:sz w:val="32"/>
          <w:szCs w:val="32"/>
          <w:highlight w:val="none"/>
          <w:u w:val="none"/>
        </w:rPr>
        <w:t>项目编号：</w:t>
      </w:r>
      <w:bookmarkStart w:id="6" w:name="v_pp_PROJECT_CODE_"/>
      <w:bookmarkEnd w:id="6"/>
      <w:r>
        <w:rPr>
          <w:rFonts w:hint="eastAsia" w:ascii="黑体" w:hAnsi="宋体" w:eastAsia="黑体"/>
          <w:sz w:val="32"/>
          <w:szCs w:val="32"/>
          <w:highlight w:val="none"/>
          <w:u w:val="single"/>
          <w:lang w:val="en-US" w:eastAsia="zh-CN"/>
        </w:rPr>
        <w:t xml:space="preserve">DXFW-2023112401  </w:t>
      </w:r>
    </w:p>
    <w:p>
      <w:pPr>
        <w:spacing w:line="300" w:lineRule="auto"/>
        <w:ind w:firstLine="1920" w:firstLineChars="600"/>
        <w:rPr>
          <w:rFonts w:hint="default" w:ascii="黑体" w:hAnsi="宋体" w:eastAsia="黑体"/>
          <w:sz w:val="32"/>
          <w:szCs w:val="32"/>
          <w:highlight w:val="none"/>
          <w:u w:val="none"/>
          <w:lang w:val="en-US" w:eastAsia="zh-CN"/>
        </w:rPr>
      </w:pPr>
      <w:r>
        <w:rPr>
          <w:rFonts w:ascii="黑体" w:hAnsi="宋体" w:eastAsia="黑体"/>
          <w:sz w:val="32"/>
          <w:szCs w:val="32"/>
          <w:highlight w:val="none"/>
          <w:u w:val="none"/>
        </w:rPr>
        <w:t>日</w:t>
      </w:r>
      <w:r>
        <w:rPr>
          <w:rFonts w:hint="eastAsia" w:ascii="黑体" w:hAnsi="宋体" w:eastAsia="黑体"/>
          <w:sz w:val="32"/>
          <w:szCs w:val="32"/>
          <w:highlight w:val="none"/>
          <w:u w:val="none"/>
          <w:lang w:val="en-US" w:eastAsia="zh-CN"/>
        </w:rPr>
        <w:t xml:space="preserve">    </w:t>
      </w:r>
      <w:r>
        <w:rPr>
          <w:rFonts w:ascii="黑体" w:hAnsi="宋体" w:eastAsia="黑体"/>
          <w:sz w:val="32"/>
          <w:szCs w:val="32"/>
          <w:highlight w:val="none"/>
          <w:u w:val="none"/>
        </w:rPr>
        <w:t>期：</w:t>
      </w:r>
      <w:r>
        <w:rPr>
          <w:rFonts w:hint="eastAsia" w:ascii="黑体" w:hAnsi="宋体" w:eastAsia="黑体"/>
          <w:sz w:val="32"/>
          <w:szCs w:val="32"/>
          <w:highlight w:val="none"/>
          <w:u w:val="single"/>
        </w:rPr>
        <w:t>二〇二</w:t>
      </w:r>
      <w:r>
        <w:rPr>
          <w:rFonts w:hint="eastAsia" w:ascii="黑体" w:hAnsi="宋体" w:eastAsia="黑体"/>
          <w:sz w:val="32"/>
          <w:szCs w:val="32"/>
          <w:highlight w:val="none"/>
          <w:u w:val="single"/>
          <w:lang w:val="en-US" w:eastAsia="zh-CN"/>
        </w:rPr>
        <w:t>三</w:t>
      </w:r>
      <w:r>
        <w:rPr>
          <w:rFonts w:hint="eastAsia" w:ascii="黑体" w:hAnsi="宋体" w:eastAsia="黑体"/>
          <w:sz w:val="32"/>
          <w:szCs w:val="32"/>
          <w:highlight w:val="none"/>
          <w:u w:val="single"/>
        </w:rPr>
        <w:t>年</w:t>
      </w:r>
      <w:r>
        <w:rPr>
          <w:rFonts w:hint="eastAsia" w:ascii="黑体" w:hAnsi="宋体" w:eastAsia="黑体"/>
          <w:sz w:val="32"/>
          <w:szCs w:val="32"/>
          <w:highlight w:val="none"/>
          <w:u w:val="single"/>
          <w:lang w:val="en-US" w:eastAsia="zh-CN"/>
        </w:rPr>
        <w:t>十二</w:t>
      </w:r>
      <w:r>
        <w:rPr>
          <w:rFonts w:hint="eastAsia" w:ascii="黑体" w:hAnsi="宋体" w:eastAsia="黑体"/>
          <w:sz w:val="32"/>
          <w:szCs w:val="32"/>
          <w:highlight w:val="none"/>
          <w:u w:val="single"/>
        </w:rPr>
        <w:t>月</w:t>
      </w:r>
      <w:r>
        <w:rPr>
          <w:rFonts w:hint="eastAsia" w:ascii="黑体" w:hAnsi="宋体" w:eastAsia="黑体"/>
          <w:sz w:val="32"/>
          <w:szCs w:val="32"/>
          <w:highlight w:val="none"/>
          <w:u w:val="single"/>
          <w:lang w:val="en-US" w:eastAsia="zh-CN"/>
        </w:rPr>
        <w:t xml:space="preserve">    </w:t>
      </w:r>
    </w:p>
    <w:p>
      <w:pPr>
        <w:spacing w:afterLines="75"/>
        <w:jc w:val="center"/>
        <w:rPr>
          <w:rFonts w:ascii="黑体" w:hAnsi="黑体" w:eastAsia="黑体" w:cs="Calibri"/>
          <w:b/>
          <w:bCs/>
          <w:sz w:val="28"/>
          <w:szCs w:val="36"/>
          <w:highlight w:val="none"/>
        </w:rPr>
      </w:pPr>
    </w:p>
    <w:p>
      <w:pPr>
        <w:spacing w:afterLines="75"/>
        <w:jc w:val="center"/>
        <w:rPr>
          <w:rFonts w:ascii="黑体" w:hAnsi="黑体" w:eastAsia="黑体" w:cs="Calibri"/>
          <w:b/>
          <w:bCs/>
          <w:sz w:val="28"/>
          <w:szCs w:val="36"/>
          <w:highlight w:val="none"/>
        </w:rPr>
      </w:pPr>
    </w:p>
    <w:p>
      <w:pPr>
        <w:spacing w:afterLines="75"/>
        <w:jc w:val="center"/>
        <w:rPr>
          <w:rFonts w:ascii="黑体" w:hAnsi="黑体" w:eastAsia="黑体" w:cs="Calibri"/>
          <w:b/>
          <w:bCs/>
          <w:sz w:val="28"/>
          <w:szCs w:val="36"/>
          <w:highlight w:val="none"/>
        </w:rPr>
      </w:pPr>
      <w:r>
        <w:rPr>
          <w:rFonts w:ascii="黑体" w:hAnsi="黑体" w:eastAsia="黑体" w:cs="Calibri"/>
          <w:b/>
          <w:bCs/>
          <w:sz w:val="28"/>
          <w:szCs w:val="36"/>
          <w:highlight w:val="none"/>
        </w:rPr>
        <w:t>目录</w:t>
      </w:r>
    </w:p>
    <w:p>
      <w:pPr>
        <w:pStyle w:val="30"/>
        <w:tabs>
          <w:tab w:val="right" w:leader="dot" w:pos="9070"/>
        </w:tabs>
        <w:rPr>
          <w:rFonts w:hint="eastAsia" w:ascii="黑体" w:hAnsi="黑体" w:eastAsia="黑体" w:cs="黑体"/>
        </w:rPr>
      </w:pPr>
      <w:r>
        <w:rPr>
          <w:rFonts w:ascii="黑体" w:hAnsi="黑体" w:eastAsia="黑体"/>
          <w:szCs w:val="28"/>
          <w:highlight w:val="none"/>
        </w:rPr>
        <w:fldChar w:fldCharType="begin"/>
      </w:r>
      <w:r>
        <w:rPr>
          <w:rFonts w:ascii="黑体" w:hAnsi="黑体" w:eastAsia="黑体"/>
          <w:szCs w:val="28"/>
          <w:highlight w:val="none"/>
        </w:rPr>
        <w:instrText xml:space="preserve"> TOC \o "1-3" \h \z \u </w:instrText>
      </w:r>
      <w:r>
        <w:rPr>
          <w:rFonts w:ascii="黑体" w:hAnsi="黑体" w:eastAsia="黑体"/>
          <w:szCs w:val="28"/>
          <w:highlight w:val="none"/>
        </w:rPr>
        <w:fldChar w:fldCharType="separate"/>
      </w:r>
      <w:r>
        <w:rPr>
          <w:rFonts w:hint="eastAsia" w:ascii="黑体" w:hAnsi="黑体" w:eastAsia="黑体" w:cs="黑体"/>
          <w:szCs w:val="28"/>
          <w:highlight w:val="none"/>
        </w:rPr>
        <w:fldChar w:fldCharType="begin"/>
      </w:r>
      <w:r>
        <w:rPr>
          <w:rFonts w:hint="eastAsia" w:ascii="黑体" w:hAnsi="黑体" w:eastAsia="黑体" w:cs="黑体"/>
          <w:szCs w:val="28"/>
          <w:highlight w:val="none"/>
        </w:rPr>
        <w:instrText xml:space="preserve"> HYPERLINK \l _Toc11416 </w:instrText>
      </w:r>
      <w:r>
        <w:rPr>
          <w:rFonts w:hint="eastAsia" w:ascii="黑体" w:hAnsi="黑体" w:eastAsia="黑体" w:cs="黑体"/>
          <w:szCs w:val="28"/>
          <w:highlight w:val="none"/>
        </w:rPr>
        <w:fldChar w:fldCharType="separate"/>
      </w:r>
      <w:r>
        <w:rPr>
          <w:rFonts w:hint="eastAsia" w:ascii="黑体" w:hAnsi="黑体" w:eastAsia="黑体" w:cs="黑体"/>
          <w:szCs w:val="28"/>
          <w:highlight w:val="none"/>
        </w:rPr>
        <w:t>第一章  征集</w:t>
      </w:r>
      <w:r>
        <w:rPr>
          <w:rFonts w:hint="eastAsia" w:ascii="黑体" w:hAnsi="黑体" w:eastAsia="黑体" w:cs="黑体"/>
          <w:szCs w:val="28"/>
          <w:highlight w:val="none"/>
          <w:lang w:val="en-US" w:eastAsia="zh-CN"/>
        </w:rPr>
        <w:t>公告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_Toc11416 \h </w:instrText>
      </w:r>
      <w:r>
        <w:rPr>
          <w:rFonts w:hint="eastAsia" w:ascii="黑体" w:hAnsi="黑体" w:eastAsia="黑体" w:cs="黑体"/>
        </w:rPr>
        <w:fldChar w:fldCharType="separate"/>
      </w:r>
      <w:r>
        <w:rPr>
          <w:rFonts w:hint="eastAsia" w:ascii="黑体" w:hAnsi="黑体" w:eastAsia="黑体" w:cs="黑体"/>
        </w:rPr>
        <w:t>5</w:t>
      </w:r>
      <w:r>
        <w:rPr>
          <w:rFonts w:hint="eastAsia" w:ascii="黑体" w:hAnsi="黑体" w:eastAsia="黑体" w:cs="黑体"/>
        </w:rPr>
        <w:fldChar w:fldCharType="end"/>
      </w:r>
      <w:r>
        <w:rPr>
          <w:rFonts w:hint="eastAsia" w:ascii="黑体" w:hAnsi="黑体" w:eastAsia="黑体" w:cs="黑体"/>
          <w:szCs w:val="28"/>
          <w:highlight w:val="none"/>
        </w:rPr>
        <w:fldChar w:fldCharType="end"/>
      </w:r>
    </w:p>
    <w:p>
      <w:pPr>
        <w:pStyle w:val="30"/>
        <w:tabs>
          <w:tab w:val="right" w:leader="dot" w:pos="9070"/>
        </w:tabs>
        <w:rPr>
          <w:rFonts w:hint="eastAsia" w:ascii="黑体" w:hAnsi="黑体" w:eastAsia="黑体" w:cs="黑体"/>
        </w:rPr>
      </w:pPr>
      <w:r>
        <w:rPr>
          <w:rFonts w:hint="eastAsia" w:ascii="黑体" w:hAnsi="黑体" w:eastAsia="黑体" w:cs="黑体"/>
          <w:bCs/>
          <w:szCs w:val="28"/>
          <w:highlight w:val="none"/>
        </w:rPr>
        <w:fldChar w:fldCharType="begin"/>
      </w:r>
      <w:r>
        <w:rPr>
          <w:rFonts w:hint="eastAsia" w:ascii="黑体" w:hAnsi="黑体" w:eastAsia="黑体" w:cs="黑体"/>
          <w:bCs/>
          <w:szCs w:val="28"/>
          <w:highlight w:val="none"/>
        </w:rPr>
        <w:instrText xml:space="preserve"> HYPERLINK \l _Toc28499 </w:instrText>
      </w:r>
      <w:r>
        <w:rPr>
          <w:rFonts w:hint="eastAsia" w:ascii="黑体" w:hAnsi="黑体" w:eastAsia="黑体" w:cs="黑体"/>
          <w:bCs/>
          <w:szCs w:val="28"/>
          <w:highlight w:val="none"/>
        </w:rPr>
        <w:fldChar w:fldCharType="separate"/>
      </w:r>
      <w:r>
        <w:rPr>
          <w:rFonts w:hint="eastAsia" w:ascii="黑体" w:hAnsi="黑体" w:eastAsia="黑体" w:cs="黑体"/>
          <w:bCs w:val="0"/>
          <w:kern w:val="2"/>
          <w:szCs w:val="28"/>
        </w:rPr>
        <w:t>第二章</w:t>
      </w:r>
      <w:r>
        <w:rPr>
          <w:rFonts w:hint="eastAsia" w:ascii="黑体" w:hAnsi="黑体" w:eastAsia="黑体" w:cs="黑体"/>
          <w:bCs w:val="0"/>
          <w:kern w:val="2"/>
          <w:szCs w:val="28"/>
          <w:lang w:val="en-US" w:eastAsia="zh-CN"/>
        </w:rPr>
        <w:t xml:space="preserve">  </w:t>
      </w:r>
      <w:r>
        <w:rPr>
          <w:rFonts w:hint="eastAsia" w:ascii="黑体" w:hAnsi="黑体" w:eastAsia="黑体" w:cs="黑体"/>
          <w:bCs w:val="0"/>
          <w:kern w:val="2"/>
          <w:szCs w:val="28"/>
        </w:rPr>
        <w:t>供应商须知前附表</w:t>
      </w:r>
      <w:r>
        <w:rPr>
          <w:rFonts w:hint="eastAsia" w:ascii="黑体" w:hAnsi="黑体" w:eastAsia="黑体" w:cs="黑体"/>
        </w:rPr>
        <w:tab/>
      </w:r>
      <w:r>
        <w:rPr>
          <w:rFonts w:hint="eastAsia" w:ascii="黑体" w:hAnsi="黑体" w:eastAsia="黑体" w:cs="黑体"/>
          <w:lang w:val="en-US" w:eastAsia="zh-CN"/>
        </w:rPr>
        <w:t>7</w:t>
      </w:r>
      <w:r>
        <w:rPr>
          <w:rFonts w:hint="eastAsia" w:ascii="黑体" w:hAnsi="黑体" w:eastAsia="黑体" w:cs="黑体"/>
          <w:bCs/>
          <w:szCs w:val="28"/>
          <w:highlight w:val="none"/>
        </w:rPr>
        <w:fldChar w:fldCharType="end"/>
      </w:r>
    </w:p>
    <w:p>
      <w:pPr>
        <w:pStyle w:val="30"/>
        <w:tabs>
          <w:tab w:val="right" w:leader="dot" w:pos="9070"/>
        </w:tabs>
        <w:rPr>
          <w:rFonts w:hint="eastAsia" w:ascii="黑体" w:hAnsi="黑体" w:eastAsia="黑体" w:cs="黑体"/>
        </w:rPr>
      </w:pPr>
      <w:r>
        <w:rPr>
          <w:rFonts w:hint="eastAsia" w:ascii="黑体" w:hAnsi="黑体" w:eastAsia="黑体" w:cs="黑体"/>
          <w:bCs/>
          <w:szCs w:val="28"/>
          <w:highlight w:val="none"/>
        </w:rPr>
        <w:fldChar w:fldCharType="begin"/>
      </w:r>
      <w:r>
        <w:rPr>
          <w:rFonts w:hint="eastAsia" w:ascii="黑体" w:hAnsi="黑体" w:eastAsia="黑体" w:cs="黑体"/>
          <w:bCs/>
          <w:szCs w:val="28"/>
          <w:highlight w:val="none"/>
        </w:rPr>
        <w:instrText xml:space="preserve"> HYPERLINK \l _Toc7579 </w:instrText>
      </w:r>
      <w:r>
        <w:rPr>
          <w:rFonts w:hint="eastAsia" w:ascii="黑体" w:hAnsi="黑体" w:eastAsia="黑体" w:cs="黑体"/>
          <w:bCs/>
          <w:szCs w:val="28"/>
          <w:highlight w:val="none"/>
        </w:rPr>
        <w:fldChar w:fldCharType="separate"/>
      </w:r>
      <w:r>
        <w:rPr>
          <w:rFonts w:hint="eastAsia" w:ascii="黑体" w:hAnsi="黑体" w:eastAsia="黑体" w:cs="黑体"/>
          <w:szCs w:val="28"/>
        </w:rPr>
        <w:t>第三章</w:t>
      </w:r>
      <w:r>
        <w:rPr>
          <w:rFonts w:hint="eastAsia" w:ascii="黑体" w:hAnsi="黑体" w:eastAsia="黑体" w:cs="黑体"/>
          <w:szCs w:val="28"/>
          <w:lang w:val="en-US" w:eastAsia="zh-CN"/>
        </w:rPr>
        <w:t xml:space="preserve"> </w:t>
      </w:r>
      <w:r>
        <w:rPr>
          <w:rFonts w:hint="eastAsia" w:ascii="黑体" w:hAnsi="黑体" w:eastAsia="黑体" w:cs="黑体"/>
          <w:szCs w:val="28"/>
        </w:rPr>
        <w:t>供应商应当提交的资格证明文件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_Toc7579 \h </w:instrText>
      </w:r>
      <w:r>
        <w:rPr>
          <w:rFonts w:hint="eastAsia" w:ascii="黑体" w:hAnsi="黑体" w:eastAsia="黑体" w:cs="黑体"/>
        </w:rPr>
        <w:fldChar w:fldCharType="separate"/>
      </w:r>
      <w:r>
        <w:rPr>
          <w:rFonts w:hint="eastAsia" w:ascii="黑体" w:hAnsi="黑体" w:eastAsia="黑体" w:cs="黑体"/>
        </w:rPr>
        <w:t>13</w:t>
      </w:r>
      <w:r>
        <w:rPr>
          <w:rFonts w:hint="eastAsia" w:ascii="黑体" w:hAnsi="黑体" w:eastAsia="黑体" w:cs="黑体"/>
        </w:rPr>
        <w:fldChar w:fldCharType="end"/>
      </w:r>
      <w:r>
        <w:rPr>
          <w:rFonts w:hint="eastAsia" w:ascii="黑体" w:hAnsi="黑体" w:eastAsia="黑体" w:cs="黑体"/>
          <w:bCs/>
          <w:szCs w:val="28"/>
          <w:highlight w:val="none"/>
        </w:rPr>
        <w:fldChar w:fldCharType="end"/>
      </w:r>
    </w:p>
    <w:p>
      <w:pPr>
        <w:pStyle w:val="30"/>
        <w:tabs>
          <w:tab w:val="right" w:leader="dot" w:pos="9070"/>
        </w:tabs>
      </w:pPr>
      <w:r>
        <w:rPr>
          <w:rFonts w:hint="eastAsia" w:ascii="黑体" w:hAnsi="黑体" w:eastAsia="黑体" w:cs="黑体"/>
          <w:bCs/>
          <w:szCs w:val="28"/>
          <w:highlight w:val="none"/>
        </w:rPr>
        <w:fldChar w:fldCharType="begin"/>
      </w:r>
      <w:r>
        <w:rPr>
          <w:rFonts w:hint="eastAsia" w:ascii="黑体" w:hAnsi="黑体" w:eastAsia="黑体" w:cs="黑体"/>
          <w:bCs/>
          <w:szCs w:val="28"/>
          <w:highlight w:val="none"/>
        </w:rPr>
        <w:instrText xml:space="preserve"> HYPERLINK \l _Toc13537 </w:instrText>
      </w:r>
      <w:r>
        <w:rPr>
          <w:rFonts w:hint="eastAsia" w:ascii="黑体" w:hAnsi="黑体" w:eastAsia="黑体" w:cs="黑体"/>
          <w:bCs/>
          <w:szCs w:val="28"/>
          <w:highlight w:val="none"/>
        </w:rPr>
        <w:fldChar w:fldCharType="separate"/>
      </w:r>
      <w:r>
        <w:rPr>
          <w:rFonts w:hint="eastAsia" w:ascii="黑体" w:hAnsi="黑体" w:eastAsia="黑体" w:cs="黑体"/>
          <w:szCs w:val="28"/>
        </w:rPr>
        <w:t>第四章  采购需求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_Toc13537 \h </w:instrText>
      </w:r>
      <w:r>
        <w:rPr>
          <w:rFonts w:hint="eastAsia" w:ascii="黑体" w:hAnsi="黑体" w:eastAsia="黑体" w:cs="黑体"/>
        </w:rPr>
        <w:fldChar w:fldCharType="separate"/>
      </w:r>
      <w:r>
        <w:rPr>
          <w:rFonts w:hint="eastAsia" w:ascii="黑体" w:hAnsi="黑体" w:eastAsia="黑体" w:cs="黑体"/>
        </w:rPr>
        <w:t>14</w:t>
      </w:r>
      <w:r>
        <w:rPr>
          <w:rFonts w:hint="eastAsia" w:ascii="黑体" w:hAnsi="黑体" w:eastAsia="黑体" w:cs="黑体"/>
        </w:rPr>
        <w:fldChar w:fldCharType="end"/>
      </w:r>
      <w:r>
        <w:rPr>
          <w:rFonts w:hint="eastAsia" w:ascii="黑体" w:hAnsi="黑体" w:eastAsia="黑体" w:cs="黑体"/>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_Toc11783 </w:instrText>
      </w:r>
      <w:r>
        <w:rPr>
          <w:rFonts w:ascii="黑体" w:hAnsi="黑体" w:eastAsia="黑体" w:cs="Calibri"/>
          <w:bCs/>
          <w:szCs w:val="28"/>
          <w:highlight w:val="none"/>
        </w:rPr>
        <w:fldChar w:fldCharType="separate"/>
      </w:r>
      <w:r>
        <w:rPr>
          <w:rFonts w:hint="eastAsia" w:ascii="楷体" w:hAnsi="楷体" w:eastAsia="楷体"/>
          <w:szCs w:val="28"/>
        </w:rPr>
        <w:t>1.项目说明</w:t>
      </w:r>
      <w:r>
        <w:tab/>
      </w:r>
      <w:r>
        <w:fldChar w:fldCharType="begin"/>
      </w:r>
      <w:r>
        <w:instrText xml:space="preserve"> PAGEREF _Toc11783 \h </w:instrText>
      </w:r>
      <w:r>
        <w:fldChar w:fldCharType="separate"/>
      </w:r>
      <w:r>
        <w:t>14</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_Toc14147 </w:instrText>
      </w:r>
      <w:r>
        <w:rPr>
          <w:rFonts w:ascii="黑体" w:hAnsi="黑体" w:eastAsia="黑体" w:cs="Calibri"/>
          <w:bCs/>
          <w:szCs w:val="28"/>
          <w:highlight w:val="none"/>
        </w:rPr>
        <w:fldChar w:fldCharType="separate"/>
      </w:r>
      <w:r>
        <w:rPr>
          <w:rFonts w:hint="eastAsia" w:ascii="楷体" w:hAnsi="楷体" w:eastAsia="楷体"/>
          <w:szCs w:val="28"/>
        </w:rPr>
        <w:t>2.</w:t>
      </w:r>
      <w:r>
        <w:rPr>
          <w:rFonts w:hint="eastAsia" w:ascii="楷体" w:hAnsi="楷体" w:eastAsia="楷体"/>
          <w:szCs w:val="28"/>
          <w:lang w:val="en-US" w:eastAsia="zh-CN"/>
        </w:rPr>
        <w:t>项目</w:t>
      </w:r>
      <w:r>
        <w:rPr>
          <w:rFonts w:hint="eastAsia" w:ascii="楷体" w:hAnsi="楷体" w:eastAsia="楷体"/>
          <w:szCs w:val="28"/>
        </w:rPr>
        <w:t>要求</w:t>
      </w:r>
      <w:r>
        <w:tab/>
      </w:r>
      <w:r>
        <w:fldChar w:fldCharType="begin"/>
      </w:r>
      <w:r>
        <w:instrText xml:space="preserve"> PAGEREF _Toc14147 \h </w:instrText>
      </w:r>
      <w:r>
        <w:fldChar w:fldCharType="separate"/>
      </w:r>
      <w:r>
        <w:t>14</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_Toc18039 </w:instrText>
      </w:r>
      <w:r>
        <w:rPr>
          <w:rFonts w:ascii="黑体" w:hAnsi="黑体" w:eastAsia="黑体" w:cs="Calibri"/>
          <w:bCs/>
          <w:szCs w:val="28"/>
          <w:highlight w:val="none"/>
        </w:rPr>
        <w:fldChar w:fldCharType="separate"/>
      </w:r>
      <w:r>
        <w:rPr>
          <w:rFonts w:hint="eastAsia" w:ascii="楷体" w:hAnsi="楷体" w:eastAsia="楷体"/>
          <w:szCs w:val="28"/>
        </w:rPr>
        <w:t>★3.商务条件</w:t>
      </w:r>
      <w:r>
        <w:tab/>
      </w:r>
      <w:r>
        <w:fldChar w:fldCharType="begin"/>
      </w:r>
      <w:r>
        <w:instrText xml:space="preserve"> PAGEREF _Toc18039 \h </w:instrText>
      </w:r>
      <w:r>
        <w:fldChar w:fldCharType="separate"/>
      </w:r>
      <w:r>
        <w:t>14</w:t>
      </w:r>
      <w:r>
        <w:fldChar w:fldCharType="end"/>
      </w:r>
      <w:r>
        <w:rPr>
          <w:rFonts w:ascii="黑体" w:hAnsi="黑体" w:eastAsia="黑体" w:cs="Calibri"/>
          <w:bCs/>
          <w:szCs w:val="28"/>
          <w:highlight w:val="none"/>
        </w:rPr>
        <w:fldChar w:fldCharType="end"/>
      </w:r>
    </w:p>
    <w:p>
      <w:pPr>
        <w:pStyle w:val="3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_Toc15699 </w:instrText>
      </w:r>
      <w:r>
        <w:rPr>
          <w:rFonts w:ascii="黑体" w:hAnsi="黑体" w:eastAsia="黑体" w:cs="Calibri"/>
          <w:bCs/>
          <w:szCs w:val="28"/>
          <w:highlight w:val="none"/>
        </w:rPr>
        <w:fldChar w:fldCharType="separate"/>
      </w:r>
      <w:r>
        <w:rPr>
          <w:rFonts w:ascii="黑体" w:hAnsi="黑体" w:eastAsia="黑体"/>
          <w:szCs w:val="28"/>
        </w:rPr>
        <w:t>第五章</w:t>
      </w:r>
      <w:r>
        <w:rPr>
          <w:rFonts w:hint="eastAsia" w:ascii="黑体" w:hAnsi="黑体" w:eastAsia="黑体"/>
          <w:szCs w:val="28"/>
        </w:rPr>
        <w:t xml:space="preserve">  </w:t>
      </w:r>
      <w:r>
        <w:rPr>
          <w:rFonts w:hint="eastAsia" w:ascii="黑体" w:hAnsi="黑体" w:eastAsia="黑体"/>
          <w:szCs w:val="28"/>
          <w:lang w:val="en-US" w:eastAsia="zh-CN"/>
        </w:rPr>
        <w:t>评审</w:t>
      </w:r>
      <w:r>
        <w:rPr>
          <w:rFonts w:hint="eastAsia" w:ascii="黑体" w:hAnsi="黑体" w:eastAsia="黑体"/>
          <w:szCs w:val="28"/>
        </w:rPr>
        <w:t>办法</w:t>
      </w:r>
      <w:r>
        <w:tab/>
      </w:r>
      <w:r>
        <w:fldChar w:fldCharType="begin"/>
      </w:r>
      <w:r>
        <w:instrText xml:space="preserve"> PAGEREF _Toc15699 \h </w:instrText>
      </w:r>
      <w:r>
        <w:fldChar w:fldCharType="separate"/>
      </w:r>
      <w:r>
        <w:t>21</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_Toc15301 </w:instrText>
      </w:r>
      <w:r>
        <w:rPr>
          <w:rFonts w:ascii="黑体" w:hAnsi="黑体" w:eastAsia="黑体" w:cs="Calibri"/>
          <w:bCs/>
          <w:szCs w:val="28"/>
          <w:highlight w:val="none"/>
        </w:rPr>
        <w:fldChar w:fldCharType="separate"/>
      </w:r>
      <w:r>
        <w:rPr>
          <w:rFonts w:hint="eastAsia" w:ascii="楷体" w:hAnsi="楷体" w:eastAsia="楷体" w:cs="楷体"/>
          <w:szCs w:val="28"/>
        </w:rPr>
        <w:t>1.相关要求</w:t>
      </w:r>
      <w:r>
        <w:tab/>
      </w:r>
      <w:r>
        <w:fldChar w:fldCharType="begin"/>
      </w:r>
      <w:r>
        <w:instrText xml:space="preserve"> PAGEREF _Toc15301 \h </w:instrText>
      </w:r>
      <w:r>
        <w:fldChar w:fldCharType="separate"/>
      </w:r>
      <w:r>
        <w:t>21</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_Toc26130 </w:instrText>
      </w:r>
      <w:r>
        <w:rPr>
          <w:rFonts w:ascii="黑体" w:hAnsi="黑体" w:eastAsia="黑体" w:cs="Calibri"/>
          <w:bCs/>
          <w:szCs w:val="28"/>
          <w:highlight w:val="none"/>
        </w:rPr>
        <w:fldChar w:fldCharType="separate"/>
      </w:r>
      <w:r>
        <w:rPr>
          <w:rFonts w:hint="eastAsia" w:ascii="楷体" w:hAnsi="楷体" w:eastAsia="楷体" w:cs="楷体"/>
          <w:szCs w:val="28"/>
        </w:rPr>
        <w:t>2.评分标准</w:t>
      </w:r>
      <w:r>
        <w:tab/>
      </w:r>
      <w:r>
        <w:fldChar w:fldCharType="begin"/>
      </w:r>
      <w:r>
        <w:instrText xml:space="preserve"> PAGEREF _Toc26130 \h </w:instrText>
      </w:r>
      <w:r>
        <w:fldChar w:fldCharType="separate"/>
      </w:r>
      <w:r>
        <w:t>21</w:t>
      </w:r>
      <w:r>
        <w:fldChar w:fldCharType="end"/>
      </w:r>
      <w:r>
        <w:rPr>
          <w:rFonts w:ascii="黑体" w:hAnsi="黑体" w:eastAsia="黑体" w:cs="Calibri"/>
          <w:bCs/>
          <w:szCs w:val="28"/>
          <w:highlight w:val="none"/>
        </w:rPr>
        <w:fldChar w:fldCharType="end"/>
      </w:r>
    </w:p>
    <w:p>
      <w:pPr>
        <w:pStyle w:val="3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_Toc18989 </w:instrText>
      </w:r>
      <w:r>
        <w:rPr>
          <w:rFonts w:ascii="黑体" w:hAnsi="黑体" w:eastAsia="黑体" w:cs="Calibri"/>
          <w:bCs/>
          <w:szCs w:val="28"/>
          <w:highlight w:val="none"/>
        </w:rPr>
        <w:fldChar w:fldCharType="separate"/>
      </w:r>
      <w:r>
        <w:rPr>
          <w:rFonts w:ascii="黑体" w:hAnsi="黑体" w:eastAsia="黑体"/>
          <w:szCs w:val="28"/>
        </w:rPr>
        <w:t>第六章</w:t>
      </w:r>
      <w:r>
        <w:rPr>
          <w:rFonts w:hint="eastAsia" w:ascii="黑体" w:hAnsi="黑体" w:eastAsia="黑体"/>
          <w:szCs w:val="28"/>
        </w:rPr>
        <w:t xml:space="preserve">  供应商须知</w:t>
      </w:r>
      <w:r>
        <w:tab/>
      </w:r>
      <w:r>
        <w:fldChar w:fldCharType="begin"/>
      </w:r>
      <w:r>
        <w:instrText xml:space="preserve"> PAGEREF _Toc18989 \h </w:instrText>
      </w:r>
      <w:r>
        <w:fldChar w:fldCharType="separate"/>
      </w:r>
      <w:r>
        <w:t>24</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_Toc14594 </w:instrText>
      </w:r>
      <w:r>
        <w:rPr>
          <w:rFonts w:ascii="黑体" w:hAnsi="黑体" w:eastAsia="黑体" w:cs="Calibri"/>
          <w:bCs/>
          <w:szCs w:val="28"/>
          <w:highlight w:val="none"/>
        </w:rPr>
        <w:fldChar w:fldCharType="separate"/>
      </w:r>
      <w:r>
        <w:rPr>
          <w:rFonts w:ascii="楷体" w:hAnsi="楷体" w:eastAsia="楷体"/>
          <w:szCs w:val="28"/>
        </w:rPr>
        <w:t>1</w:t>
      </w:r>
      <w:r>
        <w:rPr>
          <w:rFonts w:hint="eastAsia" w:ascii="楷体" w:hAnsi="楷体" w:eastAsia="楷体"/>
          <w:szCs w:val="28"/>
        </w:rPr>
        <w:t>.征集依据以及原则</w:t>
      </w:r>
      <w:r>
        <w:tab/>
      </w:r>
      <w:r>
        <w:fldChar w:fldCharType="begin"/>
      </w:r>
      <w:r>
        <w:instrText xml:space="preserve"> PAGEREF _Toc14594 \h </w:instrText>
      </w:r>
      <w:r>
        <w:fldChar w:fldCharType="separate"/>
      </w:r>
      <w:r>
        <w:t>24</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_Toc3713 </w:instrText>
      </w:r>
      <w:r>
        <w:rPr>
          <w:rFonts w:ascii="黑体" w:hAnsi="黑体" w:eastAsia="黑体" w:cs="Calibri"/>
          <w:bCs/>
          <w:szCs w:val="28"/>
          <w:highlight w:val="none"/>
        </w:rPr>
        <w:fldChar w:fldCharType="separate"/>
      </w:r>
      <w:r>
        <w:rPr>
          <w:rFonts w:ascii="楷体" w:hAnsi="楷体" w:eastAsia="楷体"/>
          <w:szCs w:val="28"/>
        </w:rPr>
        <w:t>2</w:t>
      </w:r>
      <w:r>
        <w:rPr>
          <w:rFonts w:hint="eastAsia" w:ascii="楷体" w:hAnsi="楷体" w:eastAsia="楷体"/>
          <w:szCs w:val="28"/>
        </w:rPr>
        <w:t>.合格的供应商</w:t>
      </w:r>
      <w:r>
        <w:tab/>
      </w:r>
      <w:r>
        <w:fldChar w:fldCharType="begin"/>
      </w:r>
      <w:r>
        <w:instrText xml:space="preserve"> PAGEREF _Toc3713 \h </w:instrText>
      </w:r>
      <w:r>
        <w:fldChar w:fldCharType="separate"/>
      </w:r>
      <w:r>
        <w:t>24</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_Toc3517 </w:instrText>
      </w:r>
      <w:r>
        <w:rPr>
          <w:rFonts w:ascii="黑体" w:hAnsi="黑体" w:eastAsia="黑体" w:cs="Calibri"/>
          <w:bCs/>
          <w:szCs w:val="28"/>
          <w:highlight w:val="none"/>
        </w:rPr>
        <w:fldChar w:fldCharType="separate"/>
      </w:r>
      <w:r>
        <w:rPr>
          <w:rFonts w:ascii="楷体" w:hAnsi="楷体" w:eastAsia="楷体"/>
          <w:szCs w:val="28"/>
        </w:rPr>
        <w:t>3</w:t>
      </w:r>
      <w:r>
        <w:rPr>
          <w:rFonts w:hint="eastAsia" w:ascii="楷体" w:hAnsi="楷体" w:eastAsia="楷体"/>
          <w:szCs w:val="28"/>
        </w:rPr>
        <w:t>.保密</w:t>
      </w:r>
      <w:r>
        <w:tab/>
      </w:r>
      <w:r>
        <w:fldChar w:fldCharType="begin"/>
      </w:r>
      <w:r>
        <w:instrText xml:space="preserve"> PAGEREF _Toc3517 \h </w:instrText>
      </w:r>
      <w:r>
        <w:fldChar w:fldCharType="separate"/>
      </w:r>
      <w:r>
        <w:t>25</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_Toc8147 </w:instrText>
      </w:r>
      <w:r>
        <w:rPr>
          <w:rFonts w:ascii="黑体" w:hAnsi="黑体" w:eastAsia="黑体" w:cs="Calibri"/>
          <w:bCs/>
          <w:szCs w:val="28"/>
          <w:highlight w:val="none"/>
        </w:rPr>
        <w:fldChar w:fldCharType="separate"/>
      </w:r>
      <w:r>
        <w:rPr>
          <w:rFonts w:ascii="楷体" w:hAnsi="楷体" w:eastAsia="楷体"/>
          <w:szCs w:val="28"/>
        </w:rPr>
        <w:t>4.</w:t>
      </w:r>
      <w:r>
        <w:rPr>
          <w:rFonts w:hint="eastAsia" w:ascii="楷体" w:hAnsi="楷体" w:eastAsia="楷体"/>
          <w:szCs w:val="28"/>
        </w:rPr>
        <w:t>语言文字、计量单位、时间单位、响应有效期以及响应费用</w:t>
      </w:r>
      <w:r>
        <w:tab/>
      </w:r>
      <w:r>
        <w:fldChar w:fldCharType="begin"/>
      </w:r>
      <w:r>
        <w:instrText xml:space="preserve"> PAGEREF _Toc8147 \h </w:instrText>
      </w:r>
      <w:r>
        <w:fldChar w:fldCharType="separate"/>
      </w:r>
      <w:r>
        <w:t>25</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_Toc19809 </w:instrText>
      </w:r>
      <w:r>
        <w:rPr>
          <w:rFonts w:ascii="黑体" w:hAnsi="黑体" w:eastAsia="黑体" w:cs="Calibri"/>
          <w:bCs/>
          <w:szCs w:val="28"/>
          <w:highlight w:val="none"/>
        </w:rPr>
        <w:fldChar w:fldCharType="separate"/>
      </w:r>
      <w:r>
        <w:rPr>
          <w:rFonts w:ascii="楷体" w:hAnsi="楷体" w:eastAsia="楷体"/>
          <w:szCs w:val="28"/>
        </w:rPr>
        <w:t>5.</w:t>
      </w:r>
      <w:r>
        <w:rPr>
          <w:rFonts w:hint="eastAsia" w:ascii="楷体" w:hAnsi="楷体" w:eastAsia="楷体"/>
          <w:szCs w:val="28"/>
        </w:rPr>
        <w:t>踏勘现场</w:t>
      </w:r>
      <w:r>
        <w:tab/>
      </w:r>
      <w:r>
        <w:fldChar w:fldCharType="begin"/>
      </w:r>
      <w:r>
        <w:instrText xml:space="preserve"> PAGEREF _Toc19809 \h </w:instrText>
      </w:r>
      <w:r>
        <w:fldChar w:fldCharType="separate"/>
      </w:r>
      <w:r>
        <w:t>25</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_Toc8122 </w:instrText>
      </w:r>
      <w:r>
        <w:rPr>
          <w:rFonts w:ascii="黑体" w:hAnsi="黑体" w:eastAsia="黑体" w:cs="Calibri"/>
          <w:bCs/>
          <w:szCs w:val="28"/>
          <w:highlight w:val="none"/>
        </w:rPr>
        <w:fldChar w:fldCharType="separate"/>
      </w:r>
      <w:r>
        <w:rPr>
          <w:rFonts w:ascii="楷体" w:hAnsi="楷体" w:eastAsia="楷体"/>
          <w:szCs w:val="28"/>
        </w:rPr>
        <w:t>6</w:t>
      </w:r>
      <w:r>
        <w:rPr>
          <w:rFonts w:hint="eastAsia" w:ascii="楷体" w:hAnsi="楷体" w:eastAsia="楷体"/>
          <w:szCs w:val="28"/>
        </w:rPr>
        <w:t>.询问及答复</w:t>
      </w:r>
      <w:r>
        <w:tab/>
      </w:r>
      <w:r>
        <w:fldChar w:fldCharType="begin"/>
      </w:r>
      <w:r>
        <w:instrText xml:space="preserve"> PAGEREF _Toc8122 \h </w:instrText>
      </w:r>
      <w:r>
        <w:fldChar w:fldCharType="separate"/>
      </w:r>
      <w:r>
        <w:t>26</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_Toc17493 </w:instrText>
      </w:r>
      <w:r>
        <w:rPr>
          <w:rFonts w:ascii="黑体" w:hAnsi="黑体" w:eastAsia="黑体" w:cs="Calibri"/>
          <w:bCs/>
          <w:szCs w:val="28"/>
          <w:highlight w:val="none"/>
        </w:rPr>
        <w:fldChar w:fldCharType="separate"/>
      </w:r>
      <w:r>
        <w:rPr>
          <w:rFonts w:ascii="楷体" w:hAnsi="楷体" w:eastAsia="楷体"/>
          <w:szCs w:val="28"/>
        </w:rPr>
        <w:t>7.</w:t>
      </w:r>
      <w:r>
        <w:rPr>
          <w:rFonts w:hint="eastAsia" w:ascii="楷体" w:hAnsi="楷体" w:eastAsia="楷体"/>
          <w:szCs w:val="28"/>
        </w:rPr>
        <w:t>偏离</w:t>
      </w:r>
      <w:r>
        <w:tab/>
      </w:r>
      <w:r>
        <w:fldChar w:fldCharType="begin"/>
      </w:r>
      <w:r>
        <w:instrText xml:space="preserve"> PAGEREF _Toc17493 \h </w:instrText>
      </w:r>
      <w:r>
        <w:fldChar w:fldCharType="separate"/>
      </w:r>
      <w:r>
        <w:t>26</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_Toc15746 </w:instrText>
      </w:r>
      <w:r>
        <w:rPr>
          <w:rFonts w:ascii="黑体" w:hAnsi="黑体" w:eastAsia="黑体" w:cs="Calibri"/>
          <w:bCs/>
          <w:szCs w:val="28"/>
          <w:highlight w:val="none"/>
        </w:rPr>
        <w:fldChar w:fldCharType="separate"/>
      </w:r>
      <w:r>
        <w:rPr>
          <w:rFonts w:ascii="楷体" w:hAnsi="楷体" w:eastAsia="楷体"/>
          <w:szCs w:val="28"/>
        </w:rPr>
        <w:t>8</w:t>
      </w:r>
      <w:r>
        <w:rPr>
          <w:rFonts w:hint="eastAsia" w:ascii="楷体" w:hAnsi="楷体" w:eastAsia="楷体"/>
          <w:szCs w:val="28"/>
        </w:rPr>
        <w:t>.履约担保</w:t>
      </w:r>
      <w:r>
        <w:tab/>
      </w:r>
      <w:r>
        <w:fldChar w:fldCharType="begin"/>
      </w:r>
      <w:r>
        <w:instrText xml:space="preserve"> PAGEREF _Toc15746 \h </w:instrText>
      </w:r>
      <w:r>
        <w:fldChar w:fldCharType="separate"/>
      </w:r>
      <w:r>
        <w:t>26</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_Toc12078 </w:instrText>
      </w:r>
      <w:r>
        <w:rPr>
          <w:rFonts w:ascii="黑体" w:hAnsi="黑体" w:eastAsia="黑体" w:cs="Calibri"/>
          <w:bCs/>
          <w:szCs w:val="28"/>
          <w:highlight w:val="none"/>
        </w:rPr>
        <w:fldChar w:fldCharType="separate"/>
      </w:r>
      <w:r>
        <w:rPr>
          <w:rFonts w:hint="eastAsia" w:ascii="楷体" w:hAnsi="楷体" w:eastAsia="楷体"/>
          <w:szCs w:val="28"/>
          <w:lang w:val="en-US" w:eastAsia="zh-CN"/>
        </w:rPr>
        <w:t>9</w:t>
      </w:r>
      <w:r>
        <w:rPr>
          <w:rFonts w:ascii="楷体" w:hAnsi="楷体" w:eastAsia="楷体"/>
          <w:szCs w:val="28"/>
        </w:rPr>
        <w:t>.</w:t>
      </w:r>
      <w:r>
        <w:rPr>
          <w:rFonts w:hint="eastAsia" w:ascii="楷体" w:hAnsi="楷体" w:eastAsia="楷体"/>
          <w:szCs w:val="28"/>
        </w:rPr>
        <w:t>征集文件</w:t>
      </w:r>
      <w:r>
        <w:tab/>
      </w:r>
      <w:r>
        <w:fldChar w:fldCharType="begin"/>
      </w:r>
      <w:r>
        <w:instrText xml:space="preserve"> PAGEREF _Toc12078 \h </w:instrText>
      </w:r>
      <w:r>
        <w:fldChar w:fldCharType="separate"/>
      </w:r>
      <w:r>
        <w:t>26</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_Toc19455 </w:instrText>
      </w:r>
      <w:r>
        <w:rPr>
          <w:rFonts w:ascii="黑体" w:hAnsi="黑体" w:eastAsia="黑体" w:cs="Calibri"/>
          <w:bCs/>
          <w:szCs w:val="28"/>
          <w:highlight w:val="none"/>
        </w:rPr>
        <w:fldChar w:fldCharType="separate"/>
      </w:r>
      <w:r>
        <w:rPr>
          <w:rFonts w:hint="eastAsia" w:ascii="楷体" w:hAnsi="楷体" w:eastAsia="楷体"/>
          <w:szCs w:val="28"/>
        </w:rPr>
        <w:t>1</w:t>
      </w:r>
      <w:r>
        <w:rPr>
          <w:rFonts w:hint="eastAsia" w:ascii="楷体" w:hAnsi="楷体" w:eastAsia="楷体"/>
          <w:szCs w:val="28"/>
          <w:lang w:val="en-US" w:eastAsia="zh-CN"/>
        </w:rPr>
        <w:t>0</w:t>
      </w:r>
      <w:r>
        <w:rPr>
          <w:rFonts w:hint="eastAsia" w:ascii="楷体" w:hAnsi="楷体" w:eastAsia="楷体"/>
          <w:szCs w:val="28"/>
        </w:rPr>
        <w:t>.响应文件的组成</w:t>
      </w:r>
      <w:r>
        <w:tab/>
      </w:r>
      <w:r>
        <w:fldChar w:fldCharType="begin"/>
      </w:r>
      <w:r>
        <w:instrText xml:space="preserve"> PAGEREF _Toc19455 \h </w:instrText>
      </w:r>
      <w:r>
        <w:fldChar w:fldCharType="separate"/>
      </w:r>
      <w:r>
        <w:t>27</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_Toc17342 </w:instrText>
      </w:r>
      <w:r>
        <w:rPr>
          <w:rFonts w:ascii="黑体" w:hAnsi="黑体" w:eastAsia="黑体" w:cs="Calibri"/>
          <w:bCs/>
          <w:szCs w:val="28"/>
          <w:highlight w:val="none"/>
        </w:rPr>
        <w:fldChar w:fldCharType="separate"/>
      </w:r>
      <w:r>
        <w:rPr>
          <w:rFonts w:hint="eastAsia" w:ascii="楷体" w:hAnsi="楷体" w:eastAsia="楷体"/>
          <w:szCs w:val="28"/>
        </w:rPr>
        <w:t>1</w:t>
      </w:r>
      <w:r>
        <w:rPr>
          <w:rFonts w:hint="eastAsia" w:ascii="楷体" w:hAnsi="楷体" w:eastAsia="楷体"/>
          <w:szCs w:val="28"/>
          <w:lang w:val="en-US" w:eastAsia="zh-CN"/>
        </w:rPr>
        <w:t>1</w:t>
      </w:r>
      <w:r>
        <w:rPr>
          <w:rFonts w:hint="eastAsia" w:ascii="楷体" w:hAnsi="楷体" w:eastAsia="楷体"/>
          <w:szCs w:val="28"/>
        </w:rPr>
        <w:t>.响应报价</w:t>
      </w:r>
      <w:r>
        <w:tab/>
      </w:r>
      <w:r>
        <w:fldChar w:fldCharType="begin"/>
      </w:r>
      <w:r>
        <w:instrText xml:space="preserve"> PAGEREF _Toc17342 \h </w:instrText>
      </w:r>
      <w:r>
        <w:fldChar w:fldCharType="separate"/>
      </w:r>
      <w:r>
        <w:t>28</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_Toc18143 </w:instrText>
      </w:r>
      <w:r>
        <w:rPr>
          <w:rFonts w:ascii="黑体" w:hAnsi="黑体" w:eastAsia="黑体" w:cs="Calibri"/>
          <w:bCs/>
          <w:szCs w:val="28"/>
          <w:highlight w:val="none"/>
        </w:rPr>
        <w:fldChar w:fldCharType="separate"/>
      </w:r>
      <w:r>
        <w:rPr>
          <w:rFonts w:hint="eastAsia" w:ascii="楷体" w:hAnsi="楷体" w:eastAsia="楷体"/>
          <w:szCs w:val="28"/>
        </w:rPr>
        <w:t>1</w:t>
      </w:r>
      <w:r>
        <w:rPr>
          <w:rFonts w:hint="eastAsia" w:ascii="楷体" w:hAnsi="楷体" w:eastAsia="楷体"/>
          <w:szCs w:val="28"/>
          <w:lang w:val="en-US" w:eastAsia="zh-CN"/>
        </w:rPr>
        <w:t>2</w:t>
      </w:r>
      <w:r>
        <w:rPr>
          <w:rFonts w:ascii="楷体" w:hAnsi="楷体" w:eastAsia="楷体"/>
          <w:szCs w:val="28"/>
        </w:rPr>
        <w:t>.</w:t>
      </w:r>
      <w:r>
        <w:rPr>
          <w:rFonts w:hint="eastAsia" w:ascii="楷体" w:hAnsi="楷体" w:eastAsia="楷体"/>
          <w:szCs w:val="28"/>
        </w:rPr>
        <w:t>响应文件编制要求</w:t>
      </w:r>
      <w:r>
        <w:tab/>
      </w:r>
      <w:r>
        <w:fldChar w:fldCharType="begin"/>
      </w:r>
      <w:r>
        <w:instrText xml:space="preserve"> PAGEREF _Toc18143 \h </w:instrText>
      </w:r>
      <w:r>
        <w:fldChar w:fldCharType="separate"/>
      </w:r>
      <w:r>
        <w:t>28</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_Toc16271 </w:instrText>
      </w:r>
      <w:r>
        <w:rPr>
          <w:rFonts w:ascii="黑体" w:hAnsi="黑体" w:eastAsia="黑体" w:cs="Calibri"/>
          <w:bCs/>
          <w:szCs w:val="28"/>
          <w:highlight w:val="none"/>
        </w:rPr>
        <w:fldChar w:fldCharType="separate"/>
      </w:r>
      <w:r>
        <w:rPr>
          <w:rFonts w:hint="eastAsia" w:ascii="楷体" w:hAnsi="楷体" w:eastAsia="楷体"/>
          <w:szCs w:val="28"/>
        </w:rPr>
        <w:t>1</w:t>
      </w:r>
      <w:r>
        <w:rPr>
          <w:rFonts w:hint="eastAsia" w:ascii="楷体" w:hAnsi="楷体" w:eastAsia="楷体"/>
          <w:szCs w:val="28"/>
          <w:lang w:val="en-US" w:eastAsia="zh-CN"/>
        </w:rPr>
        <w:t>3</w:t>
      </w:r>
      <w:r>
        <w:rPr>
          <w:rFonts w:ascii="楷体" w:hAnsi="楷体" w:eastAsia="楷体"/>
          <w:szCs w:val="28"/>
        </w:rPr>
        <w:t>.</w:t>
      </w:r>
      <w:r>
        <w:rPr>
          <w:rFonts w:hint="eastAsia" w:ascii="楷体" w:hAnsi="楷体" w:eastAsia="楷体"/>
          <w:szCs w:val="28"/>
        </w:rPr>
        <w:t>响应文件加密、上传</w:t>
      </w:r>
      <w:r>
        <w:tab/>
      </w:r>
      <w:r>
        <w:fldChar w:fldCharType="begin"/>
      </w:r>
      <w:r>
        <w:instrText xml:space="preserve"> PAGEREF _Toc16271 \h </w:instrText>
      </w:r>
      <w:r>
        <w:fldChar w:fldCharType="separate"/>
      </w:r>
      <w:r>
        <w:t>28</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_Toc19378 </w:instrText>
      </w:r>
      <w:r>
        <w:rPr>
          <w:rFonts w:ascii="黑体" w:hAnsi="黑体" w:eastAsia="黑体" w:cs="Calibri"/>
          <w:bCs/>
          <w:szCs w:val="28"/>
          <w:highlight w:val="none"/>
        </w:rPr>
        <w:fldChar w:fldCharType="separate"/>
      </w:r>
      <w:r>
        <w:rPr>
          <w:rFonts w:hint="eastAsia" w:ascii="楷体" w:hAnsi="楷体" w:eastAsia="楷体"/>
          <w:szCs w:val="28"/>
        </w:rPr>
        <w:t>1</w:t>
      </w:r>
      <w:r>
        <w:rPr>
          <w:rFonts w:hint="eastAsia" w:ascii="楷体" w:hAnsi="楷体" w:eastAsia="楷体"/>
          <w:szCs w:val="28"/>
          <w:lang w:val="en-US" w:eastAsia="zh-CN"/>
        </w:rPr>
        <w:t>4</w:t>
      </w:r>
      <w:r>
        <w:rPr>
          <w:rFonts w:ascii="楷体" w:hAnsi="楷体" w:eastAsia="楷体"/>
          <w:szCs w:val="28"/>
        </w:rPr>
        <w:t>.</w:t>
      </w:r>
      <w:r>
        <w:rPr>
          <w:rFonts w:hint="eastAsia" w:ascii="楷体" w:hAnsi="楷体" w:eastAsia="楷体"/>
          <w:szCs w:val="28"/>
        </w:rPr>
        <w:t>响应文件的递交</w:t>
      </w:r>
      <w:r>
        <w:tab/>
      </w:r>
      <w:r>
        <w:fldChar w:fldCharType="begin"/>
      </w:r>
      <w:r>
        <w:instrText xml:space="preserve"> PAGEREF _Toc19378 \h </w:instrText>
      </w:r>
      <w:r>
        <w:fldChar w:fldCharType="separate"/>
      </w:r>
      <w:r>
        <w:t>28</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_Toc3938 </w:instrText>
      </w:r>
      <w:r>
        <w:rPr>
          <w:rFonts w:ascii="黑体" w:hAnsi="黑体" w:eastAsia="黑体" w:cs="Calibri"/>
          <w:bCs/>
          <w:szCs w:val="28"/>
          <w:highlight w:val="none"/>
        </w:rPr>
        <w:fldChar w:fldCharType="separate"/>
      </w:r>
      <w:r>
        <w:rPr>
          <w:rFonts w:hint="eastAsia" w:ascii="楷体" w:hAnsi="楷体" w:eastAsia="楷体"/>
          <w:szCs w:val="28"/>
        </w:rPr>
        <w:t>1</w:t>
      </w:r>
      <w:r>
        <w:rPr>
          <w:rFonts w:hint="eastAsia" w:ascii="楷体" w:hAnsi="楷体" w:eastAsia="楷体"/>
          <w:szCs w:val="28"/>
          <w:lang w:val="en-US" w:eastAsia="zh-CN"/>
        </w:rPr>
        <w:t>5</w:t>
      </w:r>
      <w:r>
        <w:rPr>
          <w:rFonts w:hint="eastAsia" w:ascii="楷体" w:hAnsi="楷体" w:eastAsia="楷体"/>
          <w:szCs w:val="28"/>
        </w:rPr>
        <w:t>.响应文件的修改、撤回与撤销</w:t>
      </w:r>
      <w:r>
        <w:tab/>
      </w:r>
      <w:r>
        <w:fldChar w:fldCharType="begin"/>
      </w:r>
      <w:r>
        <w:instrText xml:space="preserve"> PAGEREF _Toc3938 \h </w:instrText>
      </w:r>
      <w:r>
        <w:fldChar w:fldCharType="separate"/>
      </w:r>
      <w:r>
        <w:t>28</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_Toc27643 </w:instrText>
      </w:r>
      <w:r>
        <w:rPr>
          <w:rFonts w:ascii="黑体" w:hAnsi="黑体" w:eastAsia="黑体" w:cs="Calibri"/>
          <w:bCs/>
          <w:szCs w:val="28"/>
          <w:highlight w:val="none"/>
        </w:rPr>
        <w:fldChar w:fldCharType="separate"/>
      </w:r>
      <w:r>
        <w:rPr>
          <w:rFonts w:ascii="楷体" w:hAnsi="楷体" w:eastAsia="楷体"/>
          <w:szCs w:val="28"/>
        </w:rPr>
        <w:t>1</w:t>
      </w:r>
      <w:r>
        <w:rPr>
          <w:rFonts w:hint="eastAsia" w:ascii="楷体" w:hAnsi="楷体" w:eastAsia="楷体"/>
          <w:szCs w:val="28"/>
          <w:lang w:val="en-US" w:eastAsia="zh-CN"/>
        </w:rPr>
        <w:t>6</w:t>
      </w:r>
      <w:r>
        <w:rPr>
          <w:rFonts w:hint="eastAsia" w:ascii="楷体" w:hAnsi="楷体" w:eastAsia="楷体"/>
          <w:szCs w:val="28"/>
        </w:rPr>
        <w:t>.质疑</w:t>
      </w:r>
      <w:r>
        <w:tab/>
      </w:r>
      <w:r>
        <w:fldChar w:fldCharType="begin"/>
      </w:r>
      <w:r>
        <w:instrText xml:space="preserve"> PAGEREF _Toc27643 \h </w:instrText>
      </w:r>
      <w:r>
        <w:fldChar w:fldCharType="separate"/>
      </w:r>
      <w:r>
        <w:t>29</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_Toc32609 </w:instrText>
      </w:r>
      <w:r>
        <w:rPr>
          <w:rFonts w:ascii="黑体" w:hAnsi="黑体" w:eastAsia="黑体" w:cs="Calibri"/>
          <w:bCs/>
          <w:szCs w:val="28"/>
          <w:highlight w:val="none"/>
        </w:rPr>
        <w:fldChar w:fldCharType="separate"/>
      </w:r>
      <w:r>
        <w:rPr>
          <w:rFonts w:ascii="楷体" w:hAnsi="楷体" w:eastAsia="楷体"/>
          <w:szCs w:val="28"/>
        </w:rPr>
        <w:t>1</w:t>
      </w:r>
      <w:r>
        <w:rPr>
          <w:rFonts w:hint="eastAsia" w:ascii="楷体" w:hAnsi="楷体" w:eastAsia="楷体"/>
          <w:szCs w:val="28"/>
          <w:lang w:val="en-US" w:eastAsia="zh-CN"/>
        </w:rPr>
        <w:t>7</w:t>
      </w:r>
      <w:r>
        <w:rPr>
          <w:rFonts w:ascii="楷体" w:hAnsi="楷体" w:eastAsia="楷体"/>
          <w:szCs w:val="28"/>
        </w:rPr>
        <w:t>.</w:t>
      </w:r>
      <w:r>
        <w:rPr>
          <w:rFonts w:hint="eastAsia" w:ascii="楷体" w:hAnsi="楷体" w:eastAsia="楷体"/>
          <w:szCs w:val="28"/>
        </w:rPr>
        <w:t>投诉</w:t>
      </w:r>
      <w:r>
        <w:tab/>
      </w:r>
      <w:r>
        <w:fldChar w:fldCharType="begin"/>
      </w:r>
      <w:r>
        <w:instrText xml:space="preserve"> PAGEREF _Toc32609 \h </w:instrText>
      </w:r>
      <w:r>
        <w:fldChar w:fldCharType="separate"/>
      </w:r>
      <w:r>
        <w:t>30</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_Toc10508 </w:instrText>
      </w:r>
      <w:r>
        <w:rPr>
          <w:rFonts w:ascii="黑体" w:hAnsi="黑体" w:eastAsia="黑体" w:cs="Calibri"/>
          <w:bCs/>
          <w:szCs w:val="28"/>
          <w:highlight w:val="none"/>
        </w:rPr>
        <w:fldChar w:fldCharType="separate"/>
      </w:r>
      <w:r>
        <w:rPr>
          <w:rFonts w:hint="eastAsia" w:ascii="楷体" w:hAnsi="楷体" w:eastAsia="楷体"/>
          <w:szCs w:val="28"/>
        </w:rPr>
        <w:t>1</w:t>
      </w:r>
      <w:r>
        <w:rPr>
          <w:rFonts w:hint="eastAsia" w:ascii="楷体" w:hAnsi="楷体" w:eastAsia="楷体"/>
          <w:szCs w:val="28"/>
          <w:lang w:val="en-US" w:eastAsia="zh-CN"/>
        </w:rPr>
        <w:t>8</w:t>
      </w:r>
      <w:r>
        <w:rPr>
          <w:rFonts w:hint="eastAsia" w:ascii="楷体" w:hAnsi="楷体" w:eastAsia="楷体"/>
          <w:szCs w:val="28"/>
        </w:rPr>
        <w:t>.其他需补充的内容</w:t>
      </w:r>
      <w:r>
        <w:tab/>
      </w:r>
      <w:r>
        <w:fldChar w:fldCharType="begin"/>
      </w:r>
      <w:r>
        <w:instrText xml:space="preserve"> PAGEREF _Toc10508 \h </w:instrText>
      </w:r>
      <w:r>
        <w:fldChar w:fldCharType="separate"/>
      </w:r>
      <w:r>
        <w:t>31</w:t>
      </w:r>
      <w:r>
        <w:fldChar w:fldCharType="end"/>
      </w:r>
      <w:r>
        <w:rPr>
          <w:rFonts w:ascii="黑体" w:hAnsi="黑体" w:eastAsia="黑体" w:cs="Calibri"/>
          <w:bCs/>
          <w:szCs w:val="28"/>
          <w:highlight w:val="none"/>
        </w:rPr>
        <w:fldChar w:fldCharType="end"/>
      </w:r>
    </w:p>
    <w:p>
      <w:pPr>
        <w:pStyle w:val="3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_Toc8742 </w:instrText>
      </w:r>
      <w:r>
        <w:rPr>
          <w:rFonts w:ascii="黑体" w:hAnsi="黑体" w:eastAsia="黑体" w:cs="Calibri"/>
          <w:bCs/>
          <w:szCs w:val="28"/>
          <w:highlight w:val="none"/>
        </w:rPr>
        <w:fldChar w:fldCharType="separate"/>
      </w:r>
      <w:r>
        <w:rPr>
          <w:rFonts w:ascii="黑体" w:hAnsi="黑体" w:eastAsia="黑体"/>
          <w:szCs w:val="28"/>
        </w:rPr>
        <w:t>第七章</w:t>
      </w:r>
      <w:r>
        <w:rPr>
          <w:rFonts w:hint="eastAsia" w:ascii="黑体" w:hAnsi="黑体" w:eastAsia="黑体"/>
          <w:szCs w:val="28"/>
        </w:rPr>
        <w:t xml:space="preserve">  开启响应文件、资格审查、评审、确定入围供应商</w:t>
      </w:r>
      <w:r>
        <w:tab/>
      </w:r>
      <w:r>
        <w:fldChar w:fldCharType="begin"/>
      </w:r>
      <w:r>
        <w:instrText xml:space="preserve"> PAGEREF _Toc8742 \h </w:instrText>
      </w:r>
      <w:r>
        <w:fldChar w:fldCharType="separate"/>
      </w:r>
      <w:r>
        <w:t>32</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_Toc12152 </w:instrText>
      </w:r>
      <w:r>
        <w:rPr>
          <w:rFonts w:ascii="黑体" w:hAnsi="黑体" w:eastAsia="黑体" w:cs="Calibri"/>
          <w:bCs/>
          <w:szCs w:val="28"/>
          <w:highlight w:val="none"/>
        </w:rPr>
        <w:fldChar w:fldCharType="separate"/>
      </w:r>
      <w:r>
        <w:rPr>
          <w:rFonts w:hint="eastAsia" w:ascii="楷体" w:hAnsi="楷体" w:eastAsia="楷体"/>
          <w:szCs w:val="28"/>
        </w:rPr>
        <w:t>1.开启响应文件程序</w:t>
      </w:r>
      <w:r>
        <w:tab/>
      </w:r>
      <w:r>
        <w:fldChar w:fldCharType="begin"/>
      </w:r>
      <w:r>
        <w:instrText xml:space="preserve"> PAGEREF _Toc12152 \h </w:instrText>
      </w:r>
      <w:r>
        <w:fldChar w:fldCharType="separate"/>
      </w:r>
      <w:r>
        <w:t>32</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_Toc19661 </w:instrText>
      </w:r>
      <w:r>
        <w:rPr>
          <w:rFonts w:ascii="黑体" w:hAnsi="黑体" w:eastAsia="黑体" w:cs="Calibri"/>
          <w:bCs/>
          <w:szCs w:val="28"/>
          <w:highlight w:val="none"/>
        </w:rPr>
        <w:fldChar w:fldCharType="separate"/>
      </w:r>
      <w:r>
        <w:rPr>
          <w:rFonts w:hint="eastAsia" w:ascii="楷体" w:hAnsi="楷体" w:eastAsia="楷体"/>
          <w:szCs w:val="28"/>
        </w:rPr>
        <w:t>2.开启响应文件</w:t>
      </w:r>
      <w:r>
        <w:tab/>
      </w:r>
      <w:r>
        <w:fldChar w:fldCharType="begin"/>
      </w:r>
      <w:r>
        <w:instrText xml:space="preserve"> PAGEREF _Toc19661 \h </w:instrText>
      </w:r>
      <w:r>
        <w:fldChar w:fldCharType="separate"/>
      </w:r>
      <w:r>
        <w:t>32</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_Toc22369 </w:instrText>
      </w:r>
      <w:r>
        <w:rPr>
          <w:rFonts w:ascii="黑体" w:hAnsi="黑体" w:eastAsia="黑体" w:cs="Calibri"/>
          <w:bCs/>
          <w:szCs w:val="28"/>
          <w:highlight w:val="none"/>
        </w:rPr>
        <w:fldChar w:fldCharType="separate"/>
      </w:r>
      <w:r>
        <w:rPr>
          <w:rFonts w:hint="eastAsia" w:ascii="楷体" w:hAnsi="楷体" w:eastAsia="楷体"/>
          <w:szCs w:val="28"/>
        </w:rPr>
        <w:t>3.评审小组</w:t>
      </w:r>
      <w:r>
        <w:tab/>
      </w:r>
      <w:r>
        <w:fldChar w:fldCharType="begin"/>
      </w:r>
      <w:r>
        <w:instrText xml:space="preserve"> PAGEREF _Toc22369 \h </w:instrText>
      </w:r>
      <w:r>
        <w:fldChar w:fldCharType="separate"/>
      </w:r>
      <w:r>
        <w:t>33</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_Toc14494 </w:instrText>
      </w:r>
      <w:r>
        <w:rPr>
          <w:rFonts w:ascii="黑体" w:hAnsi="黑体" w:eastAsia="黑体" w:cs="Calibri"/>
          <w:bCs/>
          <w:szCs w:val="28"/>
          <w:highlight w:val="none"/>
        </w:rPr>
        <w:fldChar w:fldCharType="separate"/>
      </w:r>
      <w:r>
        <w:rPr>
          <w:rFonts w:hint="eastAsia" w:ascii="楷体" w:hAnsi="楷体" w:eastAsia="楷体"/>
          <w:szCs w:val="28"/>
        </w:rPr>
        <w:t>4.资格审查、评审程序</w:t>
      </w:r>
      <w:r>
        <w:tab/>
      </w:r>
      <w:r>
        <w:fldChar w:fldCharType="begin"/>
      </w:r>
      <w:r>
        <w:instrText xml:space="preserve"> PAGEREF _Toc14494 \h </w:instrText>
      </w:r>
      <w:r>
        <w:fldChar w:fldCharType="separate"/>
      </w:r>
      <w:r>
        <w:t>34</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_Toc22510 </w:instrText>
      </w:r>
      <w:r>
        <w:rPr>
          <w:rFonts w:ascii="黑体" w:hAnsi="黑体" w:eastAsia="黑体" w:cs="Calibri"/>
          <w:bCs/>
          <w:szCs w:val="28"/>
          <w:highlight w:val="none"/>
        </w:rPr>
        <w:fldChar w:fldCharType="separate"/>
      </w:r>
      <w:r>
        <w:rPr>
          <w:rFonts w:hint="eastAsia" w:ascii="楷体" w:hAnsi="楷体" w:eastAsia="楷体"/>
          <w:szCs w:val="28"/>
        </w:rPr>
        <w:t>5.资格审查</w:t>
      </w:r>
      <w:r>
        <w:tab/>
      </w:r>
      <w:r>
        <w:fldChar w:fldCharType="begin"/>
      </w:r>
      <w:r>
        <w:instrText xml:space="preserve"> PAGEREF _Toc22510 \h </w:instrText>
      </w:r>
      <w:r>
        <w:fldChar w:fldCharType="separate"/>
      </w:r>
      <w:r>
        <w:t>35</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_Toc7964 </w:instrText>
      </w:r>
      <w:r>
        <w:rPr>
          <w:rFonts w:ascii="黑体" w:hAnsi="黑体" w:eastAsia="黑体" w:cs="Calibri"/>
          <w:bCs/>
          <w:szCs w:val="28"/>
          <w:highlight w:val="none"/>
        </w:rPr>
        <w:fldChar w:fldCharType="separate"/>
      </w:r>
      <w:r>
        <w:rPr>
          <w:rFonts w:hint="eastAsia" w:ascii="楷体" w:hAnsi="楷体" w:eastAsia="楷体"/>
          <w:szCs w:val="28"/>
        </w:rPr>
        <w:t>6.评审</w:t>
      </w:r>
      <w:r>
        <w:tab/>
      </w:r>
      <w:r>
        <w:fldChar w:fldCharType="begin"/>
      </w:r>
      <w:r>
        <w:instrText xml:space="preserve"> PAGEREF _Toc7964 \h </w:instrText>
      </w:r>
      <w:r>
        <w:fldChar w:fldCharType="separate"/>
      </w:r>
      <w:r>
        <w:t>35</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_Toc20389 </w:instrText>
      </w:r>
      <w:r>
        <w:rPr>
          <w:rFonts w:ascii="黑体" w:hAnsi="黑体" w:eastAsia="黑体" w:cs="Calibri"/>
          <w:bCs/>
          <w:szCs w:val="28"/>
          <w:highlight w:val="none"/>
        </w:rPr>
        <w:fldChar w:fldCharType="separate"/>
      </w:r>
      <w:r>
        <w:rPr>
          <w:rFonts w:hint="eastAsia" w:ascii="楷体" w:hAnsi="楷体" w:eastAsia="楷体"/>
          <w:szCs w:val="28"/>
        </w:rPr>
        <w:t>7.澄清有关问题</w:t>
      </w:r>
      <w:r>
        <w:tab/>
      </w:r>
      <w:r>
        <w:fldChar w:fldCharType="begin"/>
      </w:r>
      <w:r>
        <w:instrText xml:space="preserve"> PAGEREF _Toc20389 \h </w:instrText>
      </w:r>
      <w:r>
        <w:fldChar w:fldCharType="separate"/>
      </w:r>
      <w:r>
        <w:t>37</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_Toc2940 </w:instrText>
      </w:r>
      <w:r>
        <w:rPr>
          <w:rFonts w:ascii="黑体" w:hAnsi="黑体" w:eastAsia="黑体" w:cs="Calibri"/>
          <w:bCs/>
          <w:szCs w:val="28"/>
          <w:highlight w:val="none"/>
        </w:rPr>
        <w:fldChar w:fldCharType="separate"/>
      </w:r>
      <w:r>
        <w:rPr>
          <w:rFonts w:hint="eastAsia" w:ascii="楷体" w:hAnsi="楷体" w:eastAsia="楷体"/>
          <w:szCs w:val="28"/>
        </w:rPr>
        <w:t>8.确定入围供应商</w:t>
      </w:r>
      <w:r>
        <w:tab/>
      </w:r>
      <w:r>
        <w:fldChar w:fldCharType="begin"/>
      </w:r>
      <w:r>
        <w:instrText xml:space="preserve"> PAGEREF _Toc2940 \h </w:instrText>
      </w:r>
      <w:r>
        <w:fldChar w:fldCharType="separate"/>
      </w:r>
      <w:r>
        <w:t>37</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_Toc4236 </w:instrText>
      </w:r>
      <w:r>
        <w:rPr>
          <w:rFonts w:ascii="黑体" w:hAnsi="黑体" w:eastAsia="黑体" w:cs="Calibri"/>
          <w:bCs/>
          <w:szCs w:val="28"/>
          <w:highlight w:val="none"/>
        </w:rPr>
        <w:fldChar w:fldCharType="separate"/>
      </w:r>
      <w:r>
        <w:rPr>
          <w:rFonts w:hint="eastAsia" w:ascii="楷体" w:hAnsi="楷体" w:eastAsia="楷体"/>
          <w:szCs w:val="28"/>
        </w:rPr>
        <w:t>9.入围公告以及入围通知书</w:t>
      </w:r>
      <w:r>
        <w:tab/>
      </w:r>
      <w:r>
        <w:fldChar w:fldCharType="begin"/>
      </w:r>
      <w:r>
        <w:instrText xml:space="preserve"> PAGEREF _Toc4236 \h </w:instrText>
      </w:r>
      <w:r>
        <w:fldChar w:fldCharType="separate"/>
      </w:r>
      <w:r>
        <w:t>39</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_Toc13516 </w:instrText>
      </w:r>
      <w:r>
        <w:rPr>
          <w:rFonts w:ascii="黑体" w:hAnsi="黑体" w:eastAsia="黑体" w:cs="Calibri"/>
          <w:bCs/>
          <w:szCs w:val="28"/>
          <w:highlight w:val="none"/>
        </w:rPr>
        <w:fldChar w:fldCharType="separate"/>
      </w:r>
      <w:r>
        <w:rPr>
          <w:rFonts w:hint="eastAsia" w:ascii="楷体" w:hAnsi="楷体" w:eastAsia="楷体"/>
          <w:szCs w:val="28"/>
        </w:rPr>
        <w:t>10.不合格供应商或响应无效</w:t>
      </w:r>
      <w:r>
        <w:tab/>
      </w:r>
      <w:r>
        <w:fldChar w:fldCharType="begin"/>
      </w:r>
      <w:r>
        <w:instrText xml:space="preserve"> PAGEREF _Toc13516 \h </w:instrText>
      </w:r>
      <w:r>
        <w:fldChar w:fldCharType="separate"/>
      </w:r>
      <w:r>
        <w:t>39</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_Toc22064 </w:instrText>
      </w:r>
      <w:r>
        <w:rPr>
          <w:rFonts w:ascii="黑体" w:hAnsi="黑体" w:eastAsia="黑体" w:cs="Calibri"/>
          <w:bCs/>
          <w:szCs w:val="28"/>
          <w:highlight w:val="none"/>
        </w:rPr>
        <w:fldChar w:fldCharType="separate"/>
      </w:r>
      <w:r>
        <w:rPr>
          <w:rFonts w:hint="eastAsia" w:ascii="楷体" w:hAnsi="楷体" w:eastAsia="楷体"/>
          <w:szCs w:val="28"/>
        </w:rPr>
        <w:t>11.废标</w:t>
      </w:r>
      <w:r>
        <w:tab/>
      </w:r>
      <w:r>
        <w:fldChar w:fldCharType="begin"/>
      </w:r>
      <w:r>
        <w:instrText xml:space="preserve"> PAGEREF _Toc22064 \h </w:instrText>
      </w:r>
      <w:r>
        <w:fldChar w:fldCharType="separate"/>
      </w:r>
      <w:r>
        <w:t>39</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_Toc3663 </w:instrText>
      </w:r>
      <w:r>
        <w:rPr>
          <w:rFonts w:ascii="黑体" w:hAnsi="黑体" w:eastAsia="黑体" w:cs="Calibri"/>
          <w:bCs/>
          <w:szCs w:val="28"/>
          <w:highlight w:val="none"/>
        </w:rPr>
        <w:fldChar w:fldCharType="separate"/>
      </w:r>
      <w:r>
        <w:rPr>
          <w:rFonts w:hint="eastAsia" w:ascii="楷体" w:hAnsi="楷体" w:eastAsia="楷体"/>
          <w:szCs w:val="28"/>
        </w:rPr>
        <w:t>12.特殊情况处置程序</w:t>
      </w:r>
      <w:r>
        <w:tab/>
      </w:r>
      <w:r>
        <w:fldChar w:fldCharType="begin"/>
      </w:r>
      <w:r>
        <w:instrText xml:space="preserve"> PAGEREF _Toc3663 \h </w:instrText>
      </w:r>
      <w:r>
        <w:fldChar w:fldCharType="separate"/>
      </w:r>
      <w:r>
        <w:t>40</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_Toc32003 </w:instrText>
      </w:r>
      <w:r>
        <w:rPr>
          <w:rFonts w:ascii="黑体" w:hAnsi="黑体" w:eastAsia="黑体" w:cs="Calibri"/>
          <w:bCs/>
          <w:szCs w:val="28"/>
          <w:highlight w:val="none"/>
        </w:rPr>
        <w:fldChar w:fldCharType="separate"/>
      </w:r>
      <w:r>
        <w:rPr>
          <w:rFonts w:hint="eastAsia" w:ascii="楷体" w:hAnsi="楷体" w:eastAsia="楷体"/>
          <w:szCs w:val="28"/>
        </w:rPr>
        <w:t>13违法违规情形</w:t>
      </w:r>
      <w:r>
        <w:tab/>
      </w:r>
      <w:r>
        <w:fldChar w:fldCharType="begin"/>
      </w:r>
      <w:r>
        <w:instrText xml:space="preserve"> PAGEREF _Toc32003 \h </w:instrText>
      </w:r>
      <w:r>
        <w:fldChar w:fldCharType="separate"/>
      </w:r>
      <w:r>
        <w:t>40</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_Toc26595 </w:instrText>
      </w:r>
      <w:r>
        <w:rPr>
          <w:rFonts w:ascii="黑体" w:hAnsi="黑体" w:eastAsia="黑体" w:cs="Calibri"/>
          <w:bCs/>
          <w:szCs w:val="28"/>
          <w:highlight w:val="none"/>
        </w:rPr>
        <w:fldChar w:fldCharType="separate"/>
      </w:r>
      <w:r>
        <w:rPr>
          <w:rFonts w:ascii="楷体" w:hAnsi="楷体" w:eastAsia="楷体"/>
          <w:szCs w:val="28"/>
        </w:rPr>
        <w:t>1</w:t>
      </w:r>
      <w:r>
        <w:rPr>
          <w:rFonts w:hint="eastAsia" w:ascii="楷体" w:hAnsi="楷体" w:eastAsia="楷体"/>
          <w:szCs w:val="28"/>
        </w:rPr>
        <w:t>4.违规处理</w:t>
      </w:r>
      <w:r>
        <w:tab/>
      </w:r>
      <w:r>
        <w:fldChar w:fldCharType="begin"/>
      </w:r>
      <w:r>
        <w:instrText xml:space="preserve"> PAGEREF _Toc26595 \h </w:instrText>
      </w:r>
      <w:r>
        <w:fldChar w:fldCharType="separate"/>
      </w:r>
      <w:r>
        <w:t>41</w:t>
      </w:r>
      <w:r>
        <w:fldChar w:fldCharType="end"/>
      </w:r>
      <w:r>
        <w:rPr>
          <w:rFonts w:ascii="黑体" w:hAnsi="黑体" w:eastAsia="黑体" w:cs="Calibri"/>
          <w:bCs/>
          <w:szCs w:val="28"/>
          <w:highlight w:val="none"/>
        </w:rPr>
        <w:fldChar w:fldCharType="end"/>
      </w:r>
    </w:p>
    <w:p>
      <w:pPr>
        <w:pStyle w:val="3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_Toc19902 </w:instrText>
      </w:r>
      <w:r>
        <w:rPr>
          <w:rFonts w:ascii="黑体" w:hAnsi="黑体" w:eastAsia="黑体" w:cs="Calibri"/>
          <w:bCs/>
          <w:szCs w:val="28"/>
          <w:highlight w:val="none"/>
        </w:rPr>
        <w:fldChar w:fldCharType="separate"/>
      </w:r>
      <w:r>
        <w:rPr>
          <w:rFonts w:ascii="黑体" w:hAnsi="黑体" w:eastAsia="黑体"/>
          <w:szCs w:val="28"/>
        </w:rPr>
        <w:t>第八章</w:t>
      </w:r>
      <w:r>
        <w:rPr>
          <w:rFonts w:hint="eastAsia" w:ascii="黑体" w:hAnsi="黑体" w:eastAsia="黑体"/>
          <w:szCs w:val="28"/>
        </w:rPr>
        <w:t xml:space="preserve">  纪律要求</w:t>
      </w:r>
      <w:r>
        <w:tab/>
      </w:r>
      <w:r>
        <w:fldChar w:fldCharType="begin"/>
      </w:r>
      <w:r>
        <w:instrText xml:space="preserve"> PAGEREF _Toc19902 \h </w:instrText>
      </w:r>
      <w:r>
        <w:fldChar w:fldCharType="separate"/>
      </w:r>
      <w:r>
        <w:t>42</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_Toc1642 </w:instrText>
      </w:r>
      <w:r>
        <w:rPr>
          <w:rFonts w:ascii="黑体" w:hAnsi="黑体" w:eastAsia="黑体" w:cs="Calibri"/>
          <w:bCs/>
          <w:szCs w:val="28"/>
          <w:highlight w:val="none"/>
        </w:rPr>
        <w:fldChar w:fldCharType="separate"/>
      </w:r>
      <w:r>
        <w:rPr>
          <w:rFonts w:hint="eastAsia" w:ascii="楷体" w:hAnsi="楷体" w:eastAsia="楷体"/>
          <w:szCs w:val="28"/>
        </w:rPr>
        <w:t>1.对征集人的纪律要求</w:t>
      </w:r>
      <w:r>
        <w:tab/>
      </w:r>
      <w:r>
        <w:fldChar w:fldCharType="begin"/>
      </w:r>
      <w:r>
        <w:instrText xml:space="preserve"> PAGEREF _Toc1642 \h </w:instrText>
      </w:r>
      <w:r>
        <w:fldChar w:fldCharType="separate"/>
      </w:r>
      <w:r>
        <w:t>42</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_Toc17567 </w:instrText>
      </w:r>
      <w:r>
        <w:rPr>
          <w:rFonts w:ascii="黑体" w:hAnsi="黑体" w:eastAsia="黑体" w:cs="Calibri"/>
          <w:bCs/>
          <w:szCs w:val="28"/>
          <w:highlight w:val="none"/>
        </w:rPr>
        <w:fldChar w:fldCharType="separate"/>
      </w:r>
      <w:r>
        <w:rPr>
          <w:rFonts w:hint="eastAsia" w:ascii="楷体" w:hAnsi="楷体" w:eastAsia="楷体"/>
          <w:szCs w:val="28"/>
        </w:rPr>
        <w:t>2.对供应商的纪律要求</w:t>
      </w:r>
      <w:r>
        <w:tab/>
      </w:r>
      <w:r>
        <w:fldChar w:fldCharType="begin"/>
      </w:r>
      <w:r>
        <w:instrText xml:space="preserve"> PAGEREF _Toc17567 \h </w:instrText>
      </w:r>
      <w:r>
        <w:fldChar w:fldCharType="separate"/>
      </w:r>
      <w:r>
        <w:t>42</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_Toc7299 </w:instrText>
      </w:r>
      <w:r>
        <w:rPr>
          <w:rFonts w:ascii="黑体" w:hAnsi="黑体" w:eastAsia="黑体" w:cs="Calibri"/>
          <w:bCs/>
          <w:szCs w:val="28"/>
          <w:highlight w:val="none"/>
        </w:rPr>
        <w:fldChar w:fldCharType="separate"/>
      </w:r>
      <w:r>
        <w:rPr>
          <w:rFonts w:hint="eastAsia" w:ascii="楷体" w:hAnsi="楷体" w:eastAsia="楷体"/>
          <w:szCs w:val="28"/>
        </w:rPr>
        <w:t>3.对评审小组成员的纪律要求</w:t>
      </w:r>
      <w:r>
        <w:tab/>
      </w:r>
      <w:r>
        <w:fldChar w:fldCharType="begin"/>
      </w:r>
      <w:r>
        <w:instrText xml:space="preserve"> PAGEREF _Toc7299 \h </w:instrText>
      </w:r>
      <w:r>
        <w:fldChar w:fldCharType="separate"/>
      </w:r>
      <w:r>
        <w:t>42</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_Toc15290 </w:instrText>
      </w:r>
      <w:r>
        <w:rPr>
          <w:rFonts w:ascii="黑体" w:hAnsi="黑体" w:eastAsia="黑体" w:cs="Calibri"/>
          <w:bCs/>
          <w:szCs w:val="28"/>
          <w:highlight w:val="none"/>
        </w:rPr>
        <w:fldChar w:fldCharType="separate"/>
      </w:r>
      <w:r>
        <w:rPr>
          <w:rFonts w:hint="eastAsia" w:ascii="楷体" w:hAnsi="楷体" w:eastAsia="楷体"/>
          <w:szCs w:val="28"/>
        </w:rPr>
        <w:t>4.对与评审活动有关的工作人员的纪律要求</w:t>
      </w:r>
      <w:r>
        <w:tab/>
      </w:r>
      <w:r>
        <w:fldChar w:fldCharType="begin"/>
      </w:r>
      <w:r>
        <w:instrText xml:space="preserve"> PAGEREF _Toc15290 \h </w:instrText>
      </w:r>
      <w:r>
        <w:fldChar w:fldCharType="separate"/>
      </w:r>
      <w:r>
        <w:t>42</w:t>
      </w:r>
      <w:r>
        <w:fldChar w:fldCharType="end"/>
      </w:r>
      <w:r>
        <w:rPr>
          <w:rFonts w:ascii="黑体" w:hAnsi="黑体" w:eastAsia="黑体" w:cs="Calibri"/>
          <w:bCs/>
          <w:szCs w:val="28"/>
          <w:highlight w:val="none"/>
        </w:rPr>
        <w:fldChar w:fldCharType="end"/>
      </w:r>
    </w:p>
    <w:p>
      <w:pPr>
        <w:pStyle w:val="3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_Toc3617 </w:instrText>
      </w:r>
      <w:r>
        <w:rPr>
          <w:rFonts w:ascii="黑体" w:hAnsi="黑体" w:eastAsia="黑体" w:cs="Calibri"/>
          <w:bCs/>
          <w:szCs w:val="28"/>
          <w:highlight w:val="none"/>
        </w:rPr>
        <w:fldChar w:fldCharType="separate"/>
      </w:r>
      <w:r>
        <w:rPr>
          <w:rFonts w:ascii="黑体" w:hAnsi="黑体" w:eastAsia="黑体"/>
          <w:szCs w:val="28"/>
        </w:rPr>
        <w:t>第九章</w:t>
      </w:r>
      <w:r>
        <w:rPr>
          <w:rFonts w:hint="eastAsia" w:ascii="黑体" w:hAnsi="黑体" w:eastAsia="黑体"/>
          <w:szCs w:val="28"/>
        </w:rPr>
        <w:t xml:space="preserve">  签订框架协议、合同及范本</w:t>
      </w:r>
      <w:r>
        <w:tab/>
      </w:r>
      <w:r>
        <w:fldChar w:fldCharType="begin"/>
      </w:r>
      <w:r>
        <w:instrText xml:space="preserve"> PAGEREF _Toc3617 \h </w:instrText>
      </w:r>
      <w:r>
        <w:fldChar w:fldCharType="separate"/>
      </w:r>
      <w:r>
        <w:t>43</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_Toc22711 </w:instrText>
      </w:r>
      <w:r>
        <w:rPr>
          <w:rFonts w:ascii="黑体" w:hAnsi="黑体" w:eastAsia="黑体" w:cs="Calibri"/>
          <w:bCs/>
          <w:szCs w:val="28"/>
          <w:highlight w:val="none"/>
        </w:rPr>
        <w:fldChar w:fldCharType="separate"/>
      </w:r>
      <w:r>
        <w:rPr>
          <w:rFonts w:hint="eastAsia" w:ascii="楷体" w:hAnsi="楷体" w:eastAsia="楷体"/>
          <w:szCs w:val="28"/>
        </w:rPr>
        <w:t>1.签订框架协议、合同</w:t>
      </w:r>
      <w:r>
        <w:tab/>
      </w:r>
      <w:r>
        <w:fldChar w:fldCharType="begin"/>
      </w:r>
      <w:r>
        <w:instrText xml:space="preserve"> PAGEREF _Toc22711 \h </w:instrText>
      </w:r>
      <w:r>
        <w:fldChar w:fldCharType="separate"/>
      </w:r>
      <w:r>
        <w:t>43</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_Toc32191 </w:instrText>
      </w:r>
      <w:r>
        <w:rPr>
          <w:rFonts w:ascii="黑体" w:hAnsi="黑体" w:eastAsia="黑体" w:cs="Calibri"/>
          <w:bCs/>
          <w:szCs w:val="28"/>
          <w:highlight w:val="none"/>
        </w:rPr>
        <w:fldChar w:fldCharType="separate"/>
      </w:r>
      <w:r>
        <w:rPr>
          <w:rFonts w:hint="eastAsia" w:ascii="楷体" w:hAnsi="楷体" w:eastAsia="楷体"/>
          <w:szCs w:val="28"/>
        </w:rPr>
        <w:t>3.服务质量与验收</w:t>
      </w:r>
      <w:r>
        <w:tab/>
      </w:r>
      <w:r>
        <w:fldChar w:fldCharType="begin"/>
      </w:r>
      <w:r>
        <w:instrText xml:space="preserve"> PAGEREF _Toc32191 \h </w:instrText>
      </w:r>
      <w:r>
        <w:fldChar w:fldCharType="separate"/>
      </w:r>
      <w:r>
        <w:t>43</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_Toc25020 </w:instrText>
      </w:r>
      <w:r>
        <w:rPr>
          <w:rFonts w:ascii="黑体" w:hAnsi="黑体" w:eastAsia="黑体" w:cs="Calibri"/>
          <w:bCs/>
          <w:szCs w:val="28"/>
          <w:highlight w:val="none"/>
        </w:rPr>
        <w:fldChar w:fldCharType="separate"/>
      </w:r>
      <w:r>
        <w:rPr>
          <w:rFonts w:hint="eastAsia" w:ascii="楷体" w:hAnsi="楷体" w:eastAsia="楷体"/>
          <w:szCs w:val="28"/>
        </w:rPr>
        <w:t>4.协议、合同范本格式</w:t>
      </w:r>
      <w:r>
        <w:tab/>
      </w:r>
      <w:r>
        <w:fldChar w:fldCharType="begin"/>
      </w:r>
      <w:r>
        <w:instrText xml:space="preserve"> PAGEREF _Toc25020 \h </w:instrText>
      </w:r>
      <w:r>
        <w:fldChar w:fldCharType="separate"/>
      </w:r>
      <w:r>
        <w:t>44</w:t>
      </w:r>
      <w:r>
        <w:fldChar w:fldCharType="end"/>
      </w:r>
      <w:r>
        <w:rPr>
          <w:rFonts w:ascii="黑体" w:hAnsi="黑体" w:eastAsia="黑体" w:cs="Calibri"/>
          <w:bCs/>
          <w:szCs w:val="28"/>
          <w:highlight w:val="none"/>
        </w:rPr>
        <w:fldChar w:fldCharType="end"/>
      </w:r>
    </w:p>
    <w:p>
      <w:pPr>
        <w:pStyle w:val="3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_Toc22588 </w:instrText>
      </w:r>
      <w:r>
        <w:rPr>
          <w:rFonts w:ascii="黑体" w:hAnsi="黑体" w:eastAsia="黑体" w:cs="Calibri"/>
          <w:bCs/>
          <w:szCs w:val="28"/>
          <w:highlight w:val="none"/>
        </w:rPr>
        <w:fldChar w:fldCharType="separate"/>
      </w:r>
      <w:r>
        <w:rPr>
          <w:rFonts w:ascii="黑体" w:hAnsi="黑体" w:eastAsia="黑体"/>
          <w:szCs w:val="28"/>
        </w:rPr>
        <w:t>第十章</w:t>
      </w:r>
      <w:r>
        <w:rPr>
          <w:rFonts w:hint="eastAsia" w:ascii="黑体" w:hAnsi="黑体" w:eastAsia="黑体"/>
          <w:szCs w:val="28"/>
        </w:rPr>
        <w:t xml:space="preserve"> 评价、清退和补充征集</w:t>
      </w:r>
      <w:r>
        <w:tab/>
      </w:r>
      <w:r>
        <w:fldChar w:fldCharType="begin"/>
      </w:r>
      <w:r>
        <w:instrText xml:space="preserve"> PAGEREF _Toc22588 \h </w:instrText>
      </w:r>
      <w:r>
        <w:fldChar w:fldCharType="separate"/>
      </w:r>
      <w:r>
        <w:t>48</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_Toc31304 </w:instrText>
      </w:r>
      <w:r>
        <w:rPr>
          <w:rFonts w:ascii="黑体" w:hAnsi="黑体" w:eastAsia="黑体" w:cs="Calibri"/>
          <w:bCs/>
          <w:szCs w:val="28"/>
          <w:highlight w:val="none"/>
        </w:rPr>
        <w:fldChar w:fldCharType="separate"/>
      </w:r>
      <w:r>
        <w:rPr>
          <w:rFonts w:hint="eastAsia" w:ascii="楷体" w:hAnsi="楷体" w:eastAsia="楷体"/>
          <w:szCs w:val="28"/>
        </w:rPr>
        <w:t>1.用户反馈和评价机制</w:t>
      </w:r>
      <w:r>
        <w:tab/>
      </w:r>
      <w:r>
        <w:fldChar w:fldCharType="begin"/>
      </w:r>
      <w:r>
        <w:instrText xml:space="preserve"> PAGEREF _Toc31304 \h </w:instrText>
      </w:r>
      <w:r>
        <w:fldChar w:fldCharType="separate"/>
      </w:r>
      <w:r>
        <w:t>48</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_Toc31917 </w:instrText>
      </w:r>
      <w:r>
        <w:rPr>
          <w:rFonts w:ascii="黑体" w:hAnsi="黑体" w:eastAsia="黑体" w:cs="Calibri"/>
          <w:bCs/>
          <w:szCs w:val="28"/>
          <w:highlight w:val="none"/>
        </w:rPr>
        <w:fldChar w:fldCharType="separate"/>
      </w:r>
      <w:r>
        <w:rPr>
          <w:rFonts w:hint="eastAsia" w:ascii="楷体" w:hAnsi="楷体" w:eastAsia="楷体"/>
          <w:szCs w:val="28"/>
        </w:rPr>
        <w:t>2.入围供应商的清退</w:t>
      </w:r>
      <w:r>
        <w:tab/>
      </w:r>
      <w:r>
        <w:fldChar w:fldCharType="begin"/>
      </w:r>
      <w:r>
        <w:instrText xml:space="preserve"> PAGEREF _Toc31917 \h </w:instrText>
      </w:r>
      <w:r>
        <w:fldChar w:fldCharType="separate"/>
      </w:r>
      <w:r>
        <w:t>48</w:t>
      </w:r>
      <w:r>
        <w:fldChar w:fldCharType="end"/>
      </w:r>
      <w:r>
        <w:rPr>
          <w:rFonts w:ascii="黑体" w:hAnsi="黑体" w:eastAsia="黑体" w:cs="Calibri"/>
          <w:bCs/>
          <w:szCs w:val="28"/>
          <w:highlight w:val="none"/>
        </w:rPr>
        <w:fldChar w:fldCharType="end"/>
      </w:r>
    </w:p>
    <w:p>
      <w:pPr>
        <w:pStyle w:val="2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_Toc4176 </w:instrText>
      </w:r>
      <w:r>
        <w:rPr>
          <w:rFonts w:ascii="黑体" w:hAnsi="黑体" w:eastAsia="黑体" w:cs="Calibri"/>
          <w:bCs/>
          <w:szCs w:val="28"/>
          <w:highlight w:val="none"/>
        </w:rPr>
        <w:fldChar w:fldCharType="separate"/>
      </w:r>
      <w:r>
        <w:rPr>
          <w:rFonts w:hint="eastAsia" w:ascii="楷体" w:hAnsi="楷体" w:eastAsia="楷体"/>
          <w:szCs w:val="28"/>
        </w:rPr>
        <w:t>3. 补充征集</w:t>
      </w:r>
      <w:r>
        <w:tab/>
      </w:r>
      <w:r>
        <w:fldChar w:fldCharType="begin"/>
      </w:r>
      <w:r>
        <w:instrText xml:space="preserve"> PAGEREF _Toc4176 \h </w:instrText>
      </w:r>
      <w:r>
        <w:fldChar w:fldCharType="separate"/>
      </w:r>
      <w:r>
        <w:t>48</w:t>
      </w:r>
      <w:r>
        <w:fldChar w:fldCharType="end"/>
      </w:r>
      <w:r>
        <w:rPr>
          <w:rFonts w:ascii="黑体" w:hAnsi="黑体" w:eastAsia="黑体" w:cs="Calibri"/>
          <w:bCs/>
          <w:szCs w:val="28"/>
          <w:highlight w:val="none"/>
        </w:rPr>
        <w:fldChar w:fldCharType="end"/>
      </w:r>
    </w:p>
    <w:p>
      <w:pPr>
        <w:pStyle w:val="30"/>
        <w:tabs>
          <w:tab w:val="right" w:leader="dot" w:pos="9070"/>
        </w:tabs>
      </w:pPr>
      <w:r>
        <w:rPr>
          <w:rFonts w:ascii="黑体" w:hAnsi="黑体" w:eastAsia="黑体" w:cs="Calibri"/>
          <w:bCs/>
          <w:szCs w:val="28"/>
          <w:highlight w:val="none"/>
        </w:rPr>
        <w:fldChar w:fldCharType="begin"/>
      </w:r>
      <w:r>
        <w:rPr>
          <w:rFonts w:ascii="黑体" w:hAnsi="黑体" w:eastAsia="黑体" w:cs="Calibri"/>
          <w:bCs/>
          <w:szCs w:val="28"/>
          <w:highlight w:val="none"/>
        </w:rPr>
        <w:instrText xml:space="preserve"> HYPERLINK \l _Toc18341 </w:instrText>
      </w:r>
      <w:r>
        <w:rPr>
          <w:rFonts w:ascii="黑体" w:hAnsi="黑体" w:eastAsia="黑体" w:cs="Calibri"/>
          <w:bCs/>
          <w:szCs w:val="28"/>
          <w:highlight w:val="none"/>
        </w:rPr>
        <w:fldChar w:fldCharType="separate"/>
      </w:r>
      <w:r>
        <w:rPr>
          <w:rFonts w:ascii="黑体" w:hAnsi="黑体" w:eastAsia="黑体"/>
          <w:szCs w:val="28"/>
        </w:rPr>
        <w:t>第十</w:t>
      </w:r>
      <w:r>
        <w:rPr>
          <w:rFonts w:hint="eastAsia" w:ascii="黑体" w:hAnsi="黑体" w:eastAsia="黑体"/>
          <w:szCs w:val="28"/>
        </w:rPr>
        <w:t>一</w:t>
      </w:r>
      <w:r>
        <w:rPr>
          <w:rFonts w:ascii="黑体" w:hAnsi="黑体" w:eastAsia="黑体"/>
          <w:szCs w:val="28"/>
        </w:rPr>
        <w:t>章</w:t>
      </w:r>
      <w:r>
        <w:rPr>
          <w:rFonts w:hint="eastAsia" w:ascii="黑体" w:hAnsi="黑体" w:eastAsia="黑体"/>
          <w:szCs w:val="28"/>
        </w:rPr>
        <w:t xml:space="preserve"> 响应文件格式</w:t>
      </w:r>
      <w:r>
        <w:tab/>
      </w:r>
      <w:r>
        <w:fldChar w:fldCharType="begin"/>
      </w:r>
      <w:r>
        <w:instrText xml:space="preserve"> PAGEREF _Toc18341 \h </w:instrText>
      </w:r>
      <w:r>
        <w:fldChar w:fldCharType="separate"/>
      </w:r>
      <w:r>
        <w:t>49</w:t>
      </w:r>
      <w:r>
        <w:fldChar w:fldCharType="end"/>
      </w:r>
      <w:r>
        <w:rPr>
          <w:rFonts w:ascii="黑体" w:hAnsi="黑体" w:eastAsia="黑体" w:cs="Calibri"/>
          <w:bCs/>
          <w:szCs w:val="28"/>
          <w:highlight w:val="none"/>
        </w:rPr>
        <w:fldChar w:fldCharType="end"/>
      </w:r>
    </w:p>
    <w:p>
      <w:pPr>
        <w:pStyle w:val="30"/>
        <w:tabs>
          <w:tab w:val="right" w:leader="dot" w:pos="9070"/>
        </w:tabs>
      </w:pPr>
    </w:p>
    <w:p>
      <w:pPr>
        <w:rPr>
          <w:rFonts w:eastAsia="黑体"/>
          <w:sz w:val="20"/>
          <w:highlight w:val="none"/>
        </w:rPr>
      </w:pPr>
      <w:r>
        <w:rPr>
          <w:rFonts w:ascii="黑体" w:hAnsi="黑体" w:eastAsia="黑体" w:cs="Calibri"/>
          <w:bCs/>
          <w:szCs w:val="28"/>
          <w:highlight w:val="none"/>
        </w:rPr>
        <w:fldChar w:fldCharType="end"/>
      </w:r>
    </w:p>
    <w:p>
      <w:pPr>
        <w:rPr>
          <w:rFonts w:eastAsia="黑体"/>
          <w:sz w:val="20"/>
          <w:highlight w:val="none"/>
        </w:rPr>
        <w:sectPr>
          <w:headerReference r:id="rId3" w:type="default"/>
          <w:footerReference r:id="rId4" w:type="default"/>
          <w:pgSz w:w="11906" w:h="16838"/>
          <w:pgMar w:top="1418" w:right="1418" w:bottom="1418" w:left="1418" w:header="851" w:footer="992" w:gutter="0"/>
          <w:pgNumType w:start="1"/>
          <w:cols w:space="720" w:num="1"/>
          <w:docGrid w:type="lines" w:linePitch="312" w:charSpace="0"/>
        </w:sectPr>
      </w:pPr>
    </w:p>
    <w:p>
      <w:pPr>
        <w:spacing w:afterLines="50"/>
        <w:jc w:val="center"/>
        <w:outlineLvl w:val="1"/>
        <w:rPr>
          <w:rFonts w:hint="eastAsia" w:ascii="黑体" w:hAnsi="黑体" w:eastAsia="黑体"/>
          <w:sz w:val="28"/>
          <w:szCs w:val="28"/>
          <w:highlight w:val="none"/>
          <w:lang w:val="en-US" w:eastAsia="zh-CN"/>
        </w:rPr>
      </w:pPr>
      <w:bookmarkStart w:id="7" w:name="_Toc19000878"/>
      <w:bookmarkStart w:id="8" w:name="_Toc496175925"/>
      <w:bookmarkStart w:id="9" w:name="_Toc496178404"/>
      <w:bookmarkStart w:id="10" w:name="_Toc11416"/>
      <w:bookmarkStart w:id="11" w:name="_Toc496175926"/>
      <w:r>
        <w:rPr>
          <w:rFonts w:hint="eastAsia" w:ascii="黑体" w:hAnsi="黑体" w:eastAsia="黑体"/>
          <w:sz w:val="28"/>
          <w:szCs w:val="28"/>
          <w:highlight w:val="none"/>
        </w:rPr>
        <w:t xml:space="preserve">第一章  </w:t>
      </w:r>
      <w:bookmarkEnd w:id="7"/>
      <w:bookmarkEnd w:id="8"/>
      <w:bookmarkEnd w:id="9"/>
      <w:r>
        <w:rPr>
          <w:rFonts w:hint="eastAsia" w:ascii="黑体" w:hAnsi="黑体" w:eastAsia="黑体"/>
          <w:sz w:val="28"/>
          <w:szCs w:val="28"/>
          <w:highlight w:val="none"/>
        </w:rPr>
        <w:t>征集</w:t>
      </w:r>
      <w:r>
        <w:rPr>
          <w:rFonts w:hint="eastAsia" w:ascii="黑体" w:hAnsi="黑体" w:eastAsia="黑体"/>
          <w:sz w:val="28"/>
          <w:szCs w:val="28"/>
          <w:highlight w:val="none"/>
          <w:lang w:val="en-US" w:eastAsia="zh-CN"/>
        </w:rPr>
        <w:t>公告</w:t>
      </w:r>
      <w:bookmarkEnd w:id="10"/>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right="0" w:firstLine="560"/>
        <w:jc w:val="left"/>
        <w:textAlignment w:val="auto"/>
        <w:rPr>
          <w:color w:val="auto"/>
          <w:sz w:val="24"/>
          <w:szCs w:val="24"/>
          <w:highlight w:val="none"/>
          <w:u w:val="none"/>
        </w:rPr>
      </w:pPr>
      <w:r>
        <w:rPr>
          <w:rFonts w:hint="eastAsia" w:ascii="仿宋" w:hAnsi="仿宋" w:cs="仿宋"/>
          <w:i w:val="0"/>
          <w:iCs w:val="0"/>
          <w:caps w:val="0"/>
          <w:color w:val="auto"/>
          <w:spacing w:val="0"/>
          <w:sz w:val="24"/>
          <w:szCs w:val="24"/>
          <w:highlight w:val="none"/>
          <w:shd w:val="clear" w:fill="FFFFFF"/>
          <w:lang w:eastAsia="zh-CN"/>
        </w:rPr>
        <w:t>中共青岛市委党校对</w:t>
      </w:r>
      <w:r>
        <w:rPr>
          <w:rFonts w:hint="eastAsia" w:ascii="仿宋" w:hAnsi="仿宋" w:eastAsia="仿宋" w:cs="仿宋"/>
          <w:i w:val="0"/>
          <w:iCs w:val="0"/>
          <w:caps w:val="0"/>
          <w:color w:val="auto"/>
          <w:spacing w:val="0"/>
          <w:sz w:val="24"/>
          <w:szCs w:val="24"/>
          <w:highlight w:val="none"/>
          <w:shd w:val="clear" w:fill="FFFFFF"/>
          <w:lang w:eastAsia="zh-CN"/>
        </w:rPr>
        <w:t>水电设备应急维修材料框架协议采购征集项目</w:t>
      </w:r>
      <w:r>
        <w:rPr>
          <w:rFonts w:hint="eastAsia" w:ascii="仿宋" w:hAnsi="仿宋" w:cs="仿宋"/>
          <w:i w:val="0"/>
          <w:iCs w:val="0"/>
          <w:caps w:val="0"/>
          <w:color w:val="auto"/>
          <w:spacing w:val="0"/>
          <w:sz w:val="24"/>
          <w:szCs w:val="24"/>
          <w:highlight w:val="none"/>
          <w:shd w:val="clear" w:fill="FFFFFF"/>
          <w:lang w:eastAsia="zh-CN"/>
        </w:rPr>
        <w:t>参照框架协议采购方式组织采购，欢迎符合条件的供应商参与。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4"/>
          <w:szCs w:val="24"/>
          <w:highlight w:val="none"/>
        </w:rPr>
      </w:pPr>
      <w:bookmarkStart w:id="12" w:name="_Toc28457"/>
      <w:bookmarkStart w:id="13" w:name="_Toc10643"/>
      <w:bookmarkStart w:id="14" w:name="_Toc10039"/>
      <w:bookmarkStart w:id="15" w:name="_Toc13427"/>
      <w:bookmarkStart w:id="16" w:name="_Toc31698"/>
      <w:r>
        <w:rPr>
          <w:rFonts w:ascii="黑体" w:hAnsi="宋体" w:eastAsia="黑体" w:cs="黑体"/>
          <w:b w:val="0"/>
          <w:bCs w:val="0"/>
          <w:i w:val="0"/>
          <w:iCs w:val="0"/>
          <w:caps w:val="0"/>
          <w:color w:val="auto"/>
          <w:spacing w:val="0"/>
          <w:sz w:val="24"/>
          <w:szCs w:val="24"/>
          <w:highlight w:val="none"/>
          <w:shd w:val="clear" w:fill="FFFFFF"/>
        </w:rPr>
        <w:t>一、项目基本情况</w:t>
      </w:r>
      <w:bookmarkEnd w:id="12"/>
      <w:bookmarkEnd w:id="13"/>
      <w:bookmarkEnd w:id="14"/>
      <w:bookmarkEnd w:id="15"/>
      <w:bookmarkEnd w:id="16"/>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560"/>
        <w:jc w:val="left"/>
        <w:textAlignment w:val="auto"/>
        <w:rPr>
          <w:rFonts w:hint="default" w:ascii="微软雅黑" w:hAnsi="微软雅黑" w:eastAsia="仿宋" w:cs="微软雅黑"/>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shd w:val="clear" w:fill="FFFFFF"/>
        </w:rPr>
        <w:t>项目编号：DXFW-2023112401</w:t>
      </w:r>
      <w:r>
        <w:rPr>
          <w:rFonts w:hint="eastAsia" w:ascii="仿宋" w:hAnsi="仿宋" w:cs="仿宋"/>
          <w:i w:val="0"/>
          <w:iCs w:val="0"/>
          <w:caps w:val="0"/>
          <w:color w:val="auto"/>
          <w:spacing w:val="0"/>
          <w:sz w:val="24"/>
          <w:szCs w:val="24"/>
          <w:highlight w:val="none"/>
          <w:shd w:val="clear" w:fill="FFFFFF"/>
          <w:lang w:val="en-US" w:eastAsia="zh-CN"/>
        </w:rPr>
        <w:t xml:space="preserve">                </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560"/>
        <w:jc w:val="left"/>
        <w:textAlignment w:val="auto"/>
        <w:rPr>
          <w:rFonts w:hint="eastAsia" w:ascii="仿宋" w:hAnsi="仿宋" w:eastAsia="仿宋" w:cs="仿宋"/>
          <w:i w:val="0"/>
          <w:iCs w:val="0"/>
          <w:caps w:val="0"/>
          <w:color w:val="auto"/>
          <w:spacing w:val="0"/>
          <w:sz w:val="24"/>
          <w:szCs w:val="24"/>
          <w:highlight w:val="none"/>
          <w:shd w:val="clear" w:fill="FFFFFF"/>
          <w:lang w:eastAsia="zh-CN"/>
        </w:rPr>
      </w:pPr>
      <w:r>
        <w:rPr>
          <w:rFonts w:hint="eastAsia" w:ascii="仿宋" w:hAnsi="仿宋" w:eastAsia="仿宋" w:cs="仿宋"/>
          <w:i w:val="0"/>
          <w:iCs w:val="0"/>
          <w:caps w:val="0"/>
          <w:color w:val="auto"/>
          <w:spacing w:val="0"/>
          <w:sz w:val="24"/>
          <w:szCs w:val="24"/>
          <w:highlight w:val="none"/>
          <w:shd w:val="clear" w:fill="FFFFFF"/>
          <w:lang w:eastAsia="zh-CN"/>
        </w:rPr>
        <w:t>项目名称：水电设备应急维修材料框架协议采购征集</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560"/>
        <w:jc w:val="left"/>
        <w:textAlignment w:val="auto"/>
        <w:rPr>
          <w:rFonts w:hint="eastAsia" w:ascii="微软雅黑" w:hAnsi="微软雅黑" w:eastAsia="微软雅黑" w:cs="微软雅黑"/>
          <w:i w:val="0"/>
          <w:iCs w:val="0"/>
          <w:caps w:val="0"/>
          <w:color w:val="auto"/>
          <w:spacing w:val="0"/>
          <w:sz w:val="24"/>
          <w:szCs w:val="24"/>
          <w:highlight w:val="yellow"/>
        </w:rPr>
      </w:pPr>
      <w:r>
        <w:rPr>
          <w:rFonts w:hint="eastAsia" w:ascii="仿宋" w:hAnsi="仿宋" w:eastAsia="仿宋" w:cs="仿宋"/>
          <w:i w:val="0"/>
          <w:iCs w:val="0"/>
          <w:caps w:val="0"/>
          <w:color w:val="auto"/>
          <w:spacing w:val="0"/>
          <w:sz w:val="24"/>
          <w:szCs w:val="24"/>
          <w:highlight w:val="none"/>
          <w:shd w:val="clear" w:fill="FFFFFF"/>
          <w:lang w:eastAsia="zh-CN"/>
        </w:rPr>
        <w:t>预算金额：</w:t>
      </w:r>
      <w:r>
        <w:rPr>
          <w:rFonts w:hint="eastAsia" w:ascii="仿宋" w:hAnsi="仿宋" w:eastAsia="仿宋" w:cs="仿宋"/>
          <w:i w:val="0"/>
          <w:iCs w:val="0"/>
          <w:caps w:val="0"/>
          <w:color w:val="auto"/>
          <w:spacing w:val="0"/>
          <w:sz w:val="24"/>
          <w:szCs w:val="24"/>
          <w:highlight w:val="none"/>
          <w:shd w:val="clear" w:fill="FFFFFF"/>
          <w:lang w:val="en-US" w:eastAsia="zh-CN"/>
        </w:rPr>
        <w:t>20万</w:t>
      </w:r>
      <w:r>
        <w:rPr>
          <w:rFonts w:hint="eastAsia" w:ascii="仿宋" w:hAnsi="仿宋" w:eastAsia="仿宋" w:cs="仿宋"/>
          <w:i w:val="0"/>
          <w:iCs w:val="0"/>
          <w:caps w:val="0"/>
          <w:color w:val="auto"/>
          <w:spacing w:val="0"/>
          <w:sz w:val="24"/>
          <w:szCs w:val="24"/>
          <w:highlight w:val="none"/>
          <w:shd w:val="clear" w:fill="FFFFFF"/>
          <w:lang w:eastAsia="zh-CN"/>
        </w:rPr>
        <w:t>（</w:t>
      </w:r>
      <w:r>
        <w:rPr>
          <w:rFonts w:hint="eastAsia" w:ascii="仿宋" w:hAnsi="仿宋" w:eastAsia="仿宋" w:cs="仿宋"/>
          <w:i w:val="0"/>
          <w:iCs w:val="0"/>
          <w:caps w:val="0"/>
          <w:color w:val="auto"/>
          <w:spacing w:val="0"/>
          <w:sz w:val="24"/>
          <w:szCs w:val="24"/>
          <w:highlight w:val="none"/>
          <w:shd w:val="clear" w:fill="FFFFFF"/>
          <w:lang w:val="en-US" w:eastAsia="zh-CN"/>
        </w:rPr>
        <w:t>最终以实际发生金额为准</w:t>
      </w:r>
      <w:r>
        <w:rPr>
          <w:rFonts w:hint="eastAsia" w:ascii="仿宋" w:hAnsi="仿宋" w:eastAsia="仿宋" w:cs="仿宋"/>
          <w:i w:val="0"/>
          <w:iCs w:val="0"/>
          <w:caps w:val="0"/>
          <w:color w:val="auto"/>
          <w:spacing w:val="0"/>
          <w:sz w:val="24"/>
          <w:szCs w:val="24"/>
          <w:highlight w:val="none"/>
          <w:shd w:val="clear" w:fill="FFFFFF"/>
          <w:lang w:eastAsia="zh-CN"/>
        </w:rPr>
        <w:t>）</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560"/>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采购需求：</w:t>
      </w:r>
      <w:r>
        <w:rPr>
          <w:rFonts w:hint="eastAsia" w:ascii="仿宋" w:hAnsi="仿宋" w:cs="仿宋"/>
          <w:i w:val="0"/>
          <w:iCs w:val="0"/>
          <w:caps w:val="0"/>
          <w:color w:val="auto"/>
          <w:spacing w:val="0"/>
          <w:sz w:val="24"/>
          <w:szCs w:val="24"/>
          <w:highlight w:val="none"/>
          <w:shd w:val="clear" w:fill="FFFFFF"/>
          <w:lang w:eastAsia="zh-CN"/>
        </w:rPr>
        <w:t>水电设备应急维修材料</w:t>
      </w:r>
      <w:r>
        <w:rPr>
          <w:rFonts w:hint="eastAsia" w:ascii="仿宋" w:hAnsi="仿宋" w:eastAsia="仿宋" w:cs="仿宋"/>
          <w:i w:val="0"/>
          <w:iCs w:val="0"/>
          <w:caps w:val="0"/>
          <w:color w:val="auto"/>
          <w:spacing w:val="0"/>
          <w:sz w:val="24"/>
          <w:szCs w:val="24"/>
          <w:highlight w:val="none"/>
          <w:shd w:val="clear" w:fill="FFFFFF"/>
          <w:lang w:eastAsia="zh-CN"/>
        </w:rPr>
        <w:t>框架协议采购征集</w:t>
      </w:r>
      <w:r>
        <w:rPr>
          <w:rFonts w:hint="eastAsia" w:ascii="仿宋" w:hAnsi="仿宋" w:cs="仿宋"/>
          <w:i w:val="0"/>
          <w:iCs w:val="0"/>
          <w:caps w:val="0"/>
          <w:color w:val="auto"/>
          <w:spacing w:val="0"/>
          <w:sz w:val="24"/>
          <w:szCs w:val="24"/>
          <w:highlight w:val="none"/>
          <w:shd w:val="clear" w:fill="FFFFFF"/>
          <w:lang w:eastAsia="zh-CN"/>
        </w:rPr>
        <w:t>项目，</w:t>
      </w:r>
      <w:r>
        <w:rPr>
          <w:rFonts w:hint="eastAsia" w:ascii="仿宋" w:hAnsi="仿宋" w:eastAsia="仿宋" w:cs="仿宋"/>
          <w:i w:val="0"/>
          <w:iCs w:val="0"/>
          <w:caps w:val="0"/>
          <w:color w:val="auto"/>
          <w:spacing w:val="0"/>
          <w:sz w:val="24"/>
          <w:szCs w:val="24"/>
          <w:highlight w:val="none"/>
          <w:shd w:val="clear" w:fill="FFFFFF"/>
          <w:lang w:val="en-US" w:eastAsia="zh-CN"/>
        </w:rPr>
        <w:t>选取3家</w:t>
      </w:r>
      <w:r>
        <w:rPr>
          <w:rFonts w:hint="eastAsia" w:ascii="仿宋" w:hAnsi="仿宋" w:cs="仿宋"/>
          <w:i w:val="0"/>
          <w:iCs w:val="0"/>
          <w:caps w:val="0"/>
          <w:color w:val="auto"/>
          <w:spacing w:val="0"/>
          <w:sz w:val="24"/>
          <w:szCs w:val="24"/>
          <w:highlight w:val="none"/>
          <w:shd w:val="clear" w:fill="FFFFFF"/>
          <w:lang w:val="en-US" w:eastAsia="zh-CN"/>
        </w:rPr>
        <w:t>供应商</w:t>
      </w:r>
      <w:r>
        <w:rPr>
          <w:rFonts w:hint="eastAsia" w:ascii="仿宋" w:hAnsi="仿宋" w:eastAsia="仿宋" w:cs="仿宋"/>
          <w:i w:val="0"/>
          <w:iCs w:val="0"/>
          <w:caps w:val="0"/>
          <w:color w:val="auto"/>
          <w:spacing w:val="0"/>
          <w:sz w:val="24"/>
          <w:szCs w:val="24"/>
          <w:highlight w:val="none"/>
          <w:shd w:val="clear" w:fill="FFFFFF"/>
          <w:lang w:val="en-US" w:eastAsia="zh-CN"/>
        </w:rPr>
        <w:t>，</w:t>
      </w:r>
      <w:r>
        <w:rPr>
          <w:rFonts w:hint="eastAsia" w:ascii="仿宋" w:hAnsi="仿宋" w:cs="仿宋"/>
          <w:i w:val="0"/>
          <w:iCs w:val="0"/>
          <w:caps w:val="0"/>
          <w:color w:val="auto"/>
          <w:spacing w:val="0"/>
          <w:sz w:val="24"/>
          <w:szCs w:val="24"/>
          <w:highlight w:val="none"/>
          <w:shd w:val="clear" w:fill="FFFFFF"/>
          <w:lang w:val="en-US" w:eastAsia="zh-CN"/>
        </w:rPr>
        <w:t>承担</w:t>
      </w:r>
      <w:r>
        <w:rPr>
          <w:rFonts w:hint="eastAsia" w:ascii="仿宋" w:hAnsi="仿宋" w:cs="仿宋"/>
          <w:i w:val="0"/>
          <w:iCs w:val="0"/>
          <w:caps w:val="0"/>
          <w:color w:val="auto"/>
          <w:spacing w:val="0"/>
          <w:sz w:val="24"/>
          <w:szCs w:val="24"/>
          <w:highlight w:val="none"/>
          <w:shd w:val="clear" w:fill="FFFFFF"/>
          <w:lang w:eastAsia="zh-CN"/>
        </w:rPr>
        <w:t>中共青岛市委党校水电设备应急维修材料供货</w:t>
      </w:r>
      <w:r>
        <w:rPr>
          <w:rFonts w:hint="eastAsia" w:ascii="仿宋" w:hAnsi="仿宋" w:eastAsia="仿宋" w:cs="仿宋"/>
          <w:i w:val="0"/>
          <w:iCs w:val="0"/>
          <w:caps w:val="0"/>
          <w:color w:val="auto"/>
          <w:spacing w:val="0"/>
          <w:sz w:val="24"/>
          <w:szCs w:val="24"/>
          <w:highlight w:val="none"/>
          <w:shd w:val="clear" w:fill="FFFFFF"/>
        </w:rPr>
        <w:t>。</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560"/>
        <w:jc w:val="left"/>
        <w:textAlignment w:val="auto"/>
        <w:rPr>
          <w:rFonts w:hint="eastAsia" w:ascii="仿宋" w:hAnsi="仿宋" w:eastAsia="仿宋" w:cs="仿宋"/>
          <w:i w:val="0"/>
          <w:iCs w:val="0"/>
          <w:caps w:val="0"/>
          <w:color w:val="auto"/>
          <w:spacing w:val="0"/>
          <w:sz w:val="24"/>
          <w:szCs w:val="24"/>
          <w:highlight w:val="none"/>
          <w:shd w:val="clear" w:fill="FFFFFF"/>
        </w:rPr>
      </w:pPr>
      <w:r>
        <w:rPr>
          <w:rFonts w:hint="eastAsia" w:ascii="仿宋" w:hAnsi="仿宋" w:eastAsia="仿宋" w:cs="仿宋"/>
          <w:i w:val="0"/>
          <w:iCs w:val="0"/>
          <w:caps w:val="0"/>
          <w:color w:val="auto"/>
          <w:spacing w:val="0"/>
          <w:sz w:val="24"/>
          <w:szCs w:val="24"/>
          <w:highlight w:val="none"/>
          <w:shd w:val="clear" w:fill="FFFFFF"/>
        </w:rPr>
        <w:t>合同履行期限：</w:t>
      </w:r>
      <w:r>
        <w:rPr>
          <w:rFonts w:hint="eastAsia" w:ascii="仿宋" w:hAnsi="仿宋" w:cs="仿宋"/>
          <w:i w:val="0"/>
          <w:iCs w:val="0"/>
          <w:caps w:val="0"/>
          <w:color w:val="auto"/>
          <w:spacing w:val="0"/>
          <w:sz w:val="24"/>
          <w:szCs w:val="24"/>
          <w:highlight w:val="none"/>
          <w:shd w:val="clear" w:fill="FFFFFF"/>
          <w:lang w:val="en-US" w:eastAsia="zh-CN"/>
        </w:rPr>
        <w:t>自合同签订之日起一年</w:t>
      </w:r>
      <w:r>
        <w:rPr>
          <w:rFonts w:hint="eastAsia" w:ascii="仿宋" w:hAnsi="仿宋" w:eastAsia="仿宋" w:cs="仿宋"/>
          <w:i w:val="0"/>
          <w:iCs w:val="0"/>
          <w:caps w:val="0"/>
          <w:color w:val="auto"/>
          <w:spacing w:val="0"/>
          <w:sz w:val="24"/>
          <w:szCs w:val="24"/>
          <w:highlight w:val="none"/>
          <w:shd w:val="clear" w:fill="FFFFFF"/>
        </w:rPr>
        <w:t>。</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560"/>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适用框架协议的采购人或服务对象范围：</w:t>
      </w:r>
      <w:r>
        <w:rPr>
          <w:rFonts w:hint="eastAsia" w:ascii="仿宋" w:hAnsi="仿宋" w:cs="仿宋"/>
          <w:i w:val="0"/>
          <w:iCs w:val="0"/>
          <w:caps w:val="0"/>
          <w:color w:val="auto"/>
          <w:spacing w:val="0"/>
          <w:sz w:val="24"/>
          <w:szCs w:val="24"/>
          <w:highlight w:val="none"/>
          <w:shd w:val="clear" w:fill="FFFFFF"/>
          <w:lang w:eastAsia="zh-CN"/>
        </w:rPr>
        <w:t>中共青岛市委党校</w:t>
      </w:r>
      <w:r>
        <w:rPr>
          <w:rFonts w:hint="eastAsia" w:ascii="仿宋" w:hAnsi="仿宋" w:eastAsia="仿宋" w:cs="仿宋"/>
          <w:i w:val="0"/>
          <w:iCs w:val="0"/>
          <w:caps w:val="0"/>
          <w:color w:val="auto"/>
          <w:spacing w:val="0"/>
          <w:sz w:val="24"/>
          <w:szCs w:val="24"/>
          <w:highlight w:val="none"/>
          <w:shd w:val="clear" w:fill="FFFFFF"/>
        </w:rPr>
        <w:t>。</w:t>
      </w:r>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560"/>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本项目</w:t>
      </w:r>
      <w:r>
        <w:rPr>
          <w:rFonts w:hint="eastAsia" w:ascii="仿宋" w:hAnsi="仿宋" w:cs="仿宋"/>
          <w:i w:val="0"/>
          <w:iCs w:val="0"/>
          <w:caps w:val="0"/>
          <w:color w:val="auto"/>
          <w:spacing w:val="0"/>
          <w:sz w:val="24"/>
          <w:szCs w:val="24"/>
          <w:highlight w:val="none"/>
          <w:shd w:val="clear" w:fill="FFFFFF"/>
          <w:lang w:val="en-US" w:eastAsia="zh-CN"/>
        </w:rPr>
        <w:t>不</w:t>
      </w:r>
      <w:r>
        <w:rPr>
          <w:rFonts w:hint="eastAsia" w:ascii="仿宋" w:hAnsi="仿宋" w:eastAsia="仿宋" w:cs="仿宋"/>
          <w:i w:val="0"/>
          <w:iCs w:val="0"/>
          <w:caps w:val="0"/>
          <w:color w:val="auto"/>
          <w:spacing w:val="0"/>
          <w:sz w:val="24"/>
          <w:szCs w:val="24"/>
          <w:highlight w:val="none"/>
          <w:shd w:val="clear" w:fill="FFFFFF"/>
        </w:rPr>
        <w:t>接受联合体</w:t>
      </w:r>
      <w:r>
        <w:rPr>
          <w:rFonts w:hint="eastAsia" w:ascii="仿宋" w:hAnsi="仿宋" w:cs="仿宋"/>
          <w:i w:val="0"/>
          <w:iCs w:val="0"/>
          <w:caps w:val="0"/>
          <w:color w:val="auto"/>
          <w:spacing w:val="0"/>
          <w:sz w:val="24"/>
          <w:szCs w:val="24"/>
          <w:highlight w:val="none"/>
          <w:shd w:val="clear" w:fill="FFFFFF"/>
          <w:lang w:val="en-US" w:eastAsia="zh-CN"/>
        </w:rPr>
        <w:t>响应、报价</w:t>
      </w:r>
      <w:r>
        <w:rPr>
          <w:rFonts w:hint="eastAsia" w:ascii="仿宋" w:hAnsi="仿宋" w:eastAsia="仿宋" w:cs="仿宋"/>
          <w:i w:val="0"/>
          <w:iCs w:val="0"/>
          <w:caps w:val="0"/>
          <w:color w:val="auto"/>
          <w:spacing w:val="0"/>
          <w:sz w:val="24"/>
          <w:szCs w:val="24"/>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4"/>
          <w:szCs w:val="24"/>
          <w:highlight w:val="none"/>
        </w:rPr>
      </w:pPr>
      <w:bookmarkStart w:id="17" w:name="_Toc10205"/>
      <w:bookmarkStart w:id="18" w:name="_Toc13306"/>
      <w:bookmarkStart w:id="19" w:name="_Toc23622"/>
      <w:bookmarkStart w:id="20" w:name="_Toc786"/>
      <w:bookmarkStart w:id="21" w:name="_Toc26432"/>
      <w:r>
        <w:rPr>
          <w:rFonts w:hint="eastAsia" w:ascii="黑体" w:hAnsi="宋体" w:eastAsia="黑体" w:cs="黑体"/>
          <w:b w:val="0"/>
          <w:bCs w:val="0"/>
          <w:i w:val="0"/>
          <w:iCs w:val="0"/>
          <w:caps w:val="0"/>
          <w:color w:val="auto"/>
          <w:spacing w:val="0"/>
          <w:sz w:val="24"/>
          <w:szCs w:val="24"/>
          <w:highlight w:val="none"/>
          <w:shd w:val="clear" w:fill="FFFFFF"/>
        </w:rPr>
        <w:t>二、申请人的资格要求：</w:t>
      </w:r>
      <w:bookmarkEnd w:id="17"/>
      <w:bookmarkEnd w:id="18"/>
      <w:bookmarkEnd w:id="19"/>
      <w:bookmarkEnd w:id="20"/>
      <w:bookmarkEnd w:id="21"/>
    </w:p>
    <w:p>
      <w:pPr>
        <w:keepNext w:val="0"/>
        <w:keepLines w:val="0"/>
        <w:pageBreakBefore w:val="0"/>
        <w:kinsoku/>
        <w:overflowPunct/>
        <w:topLinePunct w:val="0"/>
        <w:bidi w:val="0"/>
        <w:spacing w:line="360" w:lineRule="auto"/>
        <w:ind w:firstLine="480" w:firstLineChars="200"/>
        <w:textAlignment w:val="auto"/>
        <w:rPr>
          <w:rFonts w:hint="eastAsia" w:ascii="Times New Roman" w:hAnsi="Times New Roman" w:eastAsia="仿宋" w:cs="Times New Roman"/>
          <w:sz w:val="24"/>
        </w:rPr>
      </w:pPr>
      <w:bookmarkStart w:id="22" w:name="_Toc9826"/>
      <w:bookmarkStart w:id="23" w:name="_Toc10793"/>
      <w:bookmarkStart w:id="24" w:name="_Toc12730"/>
      <w:r>
        <w:rPr>
          <w:rFonts w:hint="eastAsia" w:ascii="Times New Roman" w:hAnsi="Times New Roman" w:eastAsia="仿宋" w:cs="Times New Roman"/>
          <w:sz w:val="24"/>
        </w:rPr>
        <w:t>1.满足《中华人民共和国政府采购法》第二十二条规定；</w:t>
      </w:r>
    </w:p>
    <w:p>
      <w:pPr>
        <w:keepNext w:val="0"/>
        <w:keepLines w:val="0"/>
        <w:pageBreakBefore w:val="0"/>
        <w:kinsoku/>
        <w:overflowPunct/>
        <w:topLinePunct w:val="0"/>
        <w:bidi w:val="0"/>
        <w:spacing w:line="360" w:lineRule="auto"/>
        <w:ind w:firstLine="480" w:firstLineChars="200"/>
        <w:textAlignment w:val="auto"/>
        <w:rPr>
          <w:rFonts w:hint="eastAsia" w:ascii="Times New Roman" w:hAnsi="Times New Roman" w:eastAsia="仿宋" w:cs="Times New Roman"/>
          <w:sz w:val="24"/>
          <w:highlight w:val="none"/>
        </w:rPr>
      </w:pPr>
      <w:bookmarkStart w:id="25" w:name="_Toc28359014"/>
      <w:bookmarkStart w:id="26" w:name="_Toc28359091"/>
      <w:r>
        <w:rPr>
          <w:rFonts w:hint="eastAsia" w:ascii="Times New Roman" w:hAnsi="Times New Roman" w:eastAsia="仿宋" w:cs="Times New Roman"/>
          <w:sz w:val="24"/>
          <w:highlight w:val="none"/>
        </w:rPr>
        <w:t>2.落实政府采购政策需满足的资格要求：</w:t>
      </w:r>
      <w:r>
        <w:rPr>
          <w:rFonts w:hint="eastAsia" w:eastAsia="仿宋" w:cs="Times New Roman"/>
          <w:sz w:val="24"/>
          <w:highlight w:val="none"/>
          <w:lang w:val="en-US" w:eastAsia="zh-CN"/>
        </w:rPr>
        <w:t>详见框架协议采购文件</w:t>
      </w:r>
      <w:r>
        <w:rPr>
          <w:rFonts w:hint="eastAsia" w:ascii="Times New Roman" w:hAnsi="Times New Roman" w:eastAsia="仿宋" w:cs="Times New Roman"/>
          <w:sz w:val="24"/>
          <w:highlight w:val="none"/>
        </w:rPr>
        <w:t>；</w:t>
      </w:r>
    </w:p>
    <w:p>
      <w:pPr>
        <w:keepNext w:val="0"/>
        <w:keepLines w:val="0"/>
        <w:pageBreakBefore w:val="0"/>
        <w:kinsoku/>
        <w:overflowPunct/>
        <w:topLinePunct w:val="0"/>
        <w:bidi w:val="0"/>
        <w:spacing w:line="360" w:lineRule="auto"/>
        <w:ind w:firstLine="480" w:firstLineChars="200"/>
        <w:textAlignment w:val="auto"/>
        <w:rPr>
          <w:rFonts w:hint="eastAsia" w:ascii="Times New Roman" w:hAnsi="Times New Roman" w:eastAsia="仿宋" w:cs="Times New Roman"/>
          <w:sz w:val="24"/>
        </w:rPr>
      </w:pPr>
      <w:r>
        <w:rPr>
          <w:rFonts w:hint="eastAsia" w:ascii="Times New Roman" w:hAnsi="Times New Roman" w:eastAsia="仿宋" w:cs="Times New Roman"/>
          <w:sz w:val="24"/>
        </w:rPr>
        <w:t>3.本项目的特定资格要求：</w:t>
      </w:r>
    </w:p>
    <w:p>
      <w:pPr>
        <w:keepNext w:val="0"/>
        <w:keepLines w:val="0"/>
        <w:pageBreakBefore w:val="0"/>
        <w:kinsoku/>
        <w:overflowPunct/>
        <w:topLinePunct w:val="0"/>
        <w:bidi w:val="0"/>
        <w:spacing w:line="360" w:lineRule="auto"/>
        <w:ind w:firstLine="480" w:firstLineChars="200"/>
        <w:textAlignment w:val="auto"/>
        <w:rPr>
          <w:rFonts w:hint="eastAsia" w:ascii="Times New Roman" w:hAnsi="Times New Roman" w:eastAsia="仿宋" w:cs="Times New Roman"/>
          <w:sz w:val="24"/>
        </w:rPr>
      </w:pPr>
      <w:r>
        <w:rPr>
          <w:rFonts w:hint="eastAsia" w:ascii="Times New Roman" w:hAnsi="Times New Roman" w:eastAsia="仿宋" w:cs="Times New Roman"/>
          <w:sz w:val="24"/>
        </w:rPr>
        <w:t xml:space="preserve">3.1公告发布之日前三年内在经营活动中无行贿犯罪等重大违法记录； </w:t>
      </w:r>
    </w:p>
    <w:p>
      <w:pPr>
        <w:keepNext w:val="0"/>
        <w:keepLines w:val="0"/>
        <w:pageBreakBefore w:val="0"/>
        <w:kinsoku/>
        <w:overflowPunct/>
        <w:topLinePunct w:val="0"/>
        <w:bidi w:val="0"/>
        <w:spacing w:line="360" w:lineRule="auto"/>
        <w:ind w:firstLine="480" w:firstLineChars="200"/>
        <w:textAlignment w:val="auto"/>
        <w:rPr>
          <w:rFonts w:hint="eastAsia" w:ascii="Times New Roman" w:hAnsi="Times New Roman" w:eastAsia="仿宋" w:cs="Times New Roman"/>
          <w:sz w:val="24"/>
          <w:highlight w:val="none"/>
        </w:rPr>
      </w:pPr>
      <w:r>
        <w:rPr>
          <w:rFonts w:hint="eastAsia" w:ascii="Times New Roman" w:hAnsi="Times New Roman" w:eastAsia="仿宋" w:cs="Times New Roman"/>
          <w:sz w:val="24"/>
          <w:highlight w:val="none"/>
        </w:rPr>
        <w:t>3.2单位负责人为同一人或者存在直接控股、管理关系的不同供应商，不得参加同一合同项下的政府采购活动；</w:t>
      </w:r>
    </w:p>
    <w:p>
      <w:pPr>
        <w:keepNext w:val="0"/>
        <w:keepLines w:val="0"/>
        <w:pageBreakBefore w:val="0"/>
        <w:kinsoku/>
        <w:overflowPunct/>
        <w:topLinePunct w:val="0"/>
        <w:bidi w:val="0"/>
        <w:spacing w:line="360" w:lineRule="auto"/>
        <w:ind w:firstLine="480" w:firstLineChars="200"/>
        <w:textAlignment w:val="auto"/>
        <w:rPr>
          <w:rFonts w:hint="eastAsia" w:ascii="Times New Roman" w:hAnsi="Times New Roman" w:eastAsia="仿宋" w:cs="Times New Roman"/>
          <w:sz w:val="24"/>
        </w:rPr>
      </w:pPr>
      <w:r>
        <w:rPr>
          <w:rFonts w:hint="eastAsia" w:eastAsia="仿宋" w:cs="Times New Roman"/>
          <w:sz w:val="24"/>
          <w:lang w:val="en-US" w:eastAsia="zh-CN"/>
        </w:rPr>
        <w:t>3.3</w:t>
      </w:r>
      <w:r>
        <w:rPr>
          <w:rFonts w:hint="eastAsia" w:ascii="Times New Roman" w:hAnsi="Times New Roman" w:eastAsia="仿宋" w:cs="Times New Roman"/>
          <w:sz w:val="24"/>
        </w:rPr>
        <w:t>通过“信用中国”网站（www.creditchina.gov.cn）、中国政府采购网（www.ccgp.gov.cn）、信用山东(www.creditsd.gov.cn) 及信用青岛（credit.qingdao.gov.cn）查询，未被列入失信被执行人、重大税收违法案件当事人、政府采购严重违法失信行为记录名单。</w:t>
      </w:r>
    </w:p>
    <w:p>
      <w:pPr>
        <w:keepNext w:val="0"/>
        <w:keepLines w:val="0"/>
        <w:pageBreakBefore w:val="0"/>
        <w:kinsoku/>
        <w:overflowPunct/>
        <w:topLinePunct w:val="0"/>
        <w:bidi w:val="0"/>
        <w:spacing w:line="360" w:lineRule="auto"/>
        <w:ind w:firstLine="480" w:firstLineChars="200"/>
        <w:textAlignment w:val="auto"/>
        <w:rPr>
          <w:rFonts w:hint="eastAsia" w:ascii="Times New Roman" w:hAnsi="Times New Roman" w:eastAsia="仿宋" w:cs="Times New Roman"/>
          <w:sz w:val="24"/>
          <w:lang w:eastAsia="zh-CN"/>
        </w:rPr>
      </w:pPr>
      <w:r>
        <w:rPr>
          <w:rFonts w:hint="eastAsia" w:ascii="Times New Roman" w:hAnsi="Times New Roman" w:eastAsia="仿宋" w:cs="Times New Roman"/>
          <w:sz w:val="24"/>
          <w:lang w:val="en-US" w:eastAsia="zh-CN"/>
        </w:rPr>
        <w:t>3.</w:t>
      </w:r>
      <w:r>
        <w:rPr>
          <w:rFonts w:hint="eastAsia" w:eastAsia="仿宋" w:cs="Times New Roman"/>
          <w:sz w:val="24"/>
          <w:lang w:val="en-US" w:eastAsia="zh-CN"/>
        </w:rPr>
        <w:t>4</w:t>
      </w:r>
      <w:r>
        <w:rPr>
          <w:rFonts w:hint="eastAsia" w:ascii="Times New Roman" w:hAnsi="Times New Roman" w:eastAsia="仿宋" w:cs="Times New Roman"/>
          <w:sz w:val="24"/>
        </w:rPr>
        <w:t>本项目不接受联合体</w:t>
      </w:r>
      <w:r>
        <w:rPr>
          <w:rFonts w:hint="eastAsia" w:ascii="Times New Roman" w:hAnsi="Times New Roman" w:eastAsia="仿宋" w:cs="Times New Roman"/>
          <w:sz w:val="24"/>
          <w:lang w:eastAsia="zh-CN"/>
        </w:rPr>
        <w:t>响应</w:t>
      </w:r>
      <w:r>
        <w:rPr>
          <w:rFonts w:hint="eastAsia" w:ascii="Times New Roman" w:hAnsi="Times New Roman" w:eastAsia="仿宋" w:cs="Times New Roman"/>
          <w:sz w:val="24"/>
        </w:rPr>
        <w:t>、报价</w:t>
      </w:r>
      <w:r>
        <w:rPr>
          <w:rFonts w:hint="eastAsia" w:eastAsia="仿宋" w:cs="Times New Roman"/>
          <w:sz w:val="24"/>
          <w:lang w:eastAsia="zh-CN"/>
        </w:rPr>
        <w:t>。</w:t>
      </w:r>
    </w:p>
    <w:bookmarkEnd w:id="25"/>
    <w:bookmarkEnd w:id="26"/>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4"/>
          <w:szCs w:val="24"/>
        </w:rPr>
      </w:pPr>
      <w:bookmarkStart w:id="27" w:name="_Toc466"/>
      <w:bookmarkStart w:id="28" w:name="_Toc2747"/>
      <w:r>
        <w:rPr>
          <w:rFonts w:hint="eastAsia" w:ascii="黑体" w:hAnsi="宋体" w:eastAsia="黑体" w:cs="黑体"/>
          <w:b w:val="0"/>
          <w:bCs w:val="0"/>
          <w:i w:val="0"/>
          <w:iCs w:val="0"/>
          <w:caps w:val="0"/>
          <w:color w:val="auto"/>
          <w:spacing w:val="0"/>
          <w:sz w:val="24"/>
          <w:szCs w:val="24"/>
          <w:shd w:val="clear" w:fill="FFFFFF"/>
        </w:rPr>
        <w:t>三、获取</w:t>
      </w:r>
      <w:r>
        <w:rPr>
          <w:rFonts w:hint="eastAsia" w:ascii="黑体" w:hAnsi="宋体" w:cs="黑体"/>
          <w:b w:val="0"/>
          <w:bCs w:val="0"/>
          <w:i w:val="0"/>
          <w:iCs w:val="0"/>
          <w:caps w:val="0"/>
          <w:color w:val="auto"/>
          <w:spacing w:val="0"/>
          <w:sz w:val="24"/>
          <w:szCs w:val="24"/>
          <w:shd w:val="clear" w:fill="FFFFFF"/>
          <w:lang w:val="en-US" w:eastAsia="zh-CN"/>
        </w:rPr>
        <w:t>征集</w:t>
      </w:r>
      <w:r>
        <w:rPr>
          <w:rFonts w:hint="eastAsia" w:ascii="黑体" w:hAnsi="宋体" w:eastAsia="黑体" w:cs="黑体"/>
          <w:b w:val="0"/>
          <w:bCs w:val="0"/>
          <w:i w:val="0"/>
          <w:iCs w:val="0"/>
          <w:caps w:val="0"/>
          <w:color w:val="auto"/>
          <w:spacing w:val="0"/>
          <w:sz w:val="24"/>
          <w:szCs w:val="24"/>
          <w:shd w:val="clear" w:fill="FFFFFF"/>
        </w:rPr>
        <w:t>文件</w:t>
      </w:r>
      <w:bookmarkEnd w:id="22"/>
      <w:bookmarkEnd w:id="23"/>
      <w:bookmarkEnd w:id="24"/>
      <w:bookmarkEnd w:id="27"/>
      <w:bookmarkEnd w:id="28"/>
    </w:p>
    <w:p>
      <w:pPr>
        <w:spacing w:line="360" w:lineRule="auto"/>
        <w:ind w:firstLine="480" w:firstLineChars="200"/>
        <w:jc w:val="left"/>
        <w:rPr>
          <w:rFonts w:hint="eastAsia" w:ascii="仿宋" w:hAnsi="仿宋" w:eastAsia="仿宋"/>
          <w:sz w:val="24"/>
          <w:szCs w:val="24"/>
        </w:rPr>
      </w:pPr>
      <w:bookmarkStart w:id="29" w:name="_Toc25412"/>
      <w:r>
        <w:rPr>
          <w:rFonts w:hint="eastAsia" w:eastAsia="仿宋" w:cs="仿宋"/>
          <w:color w:val="auto"/>
          <w:sz w:val="24"/>
          <w:szCs w:val="24"/>
          <w:highlight w:val="none"/>
          <w:lang w:eastAsia="zh-CN"/>
        </w:rPr>
        <w:t>供应商须在开标前在中共青岛市委党校（http://www.qddx.gov.cn/n435777/index.html）官网自行免费下载电子征集文件。</w:t>
      </w:r>
      <w:bookmarkStart w:id="30" w:name="_Toc5053"/>
      <w:bookmarkStart w:id="31" w:name="_Toc12033"/>
      <w:bookmarkStart w:id="32" w:name="_Toc14726"/>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4"/>
          <w:szCs w:val="24"/>
        </w:rPr>
      </w:pPr>
      <w:bookmarkStart w:id="33" w:name="_Toc8956"/>
      <w:r>
        <w:rPr>
          <w:rFonts w:hint="eastAsia" w:ascii="黑体" w:hAnsi="宋体" w:eastAsia="黑体" w:cs="黑体"/>
          <w:b w:val="0"/>
          <w:bCs w:val="0"/>
          <w:i w:val="0"/>
          <w:iCs w:val="0"/>
          <w:caps w:val="0"/>
          <w:color w:val="auto"/>
          <w:spacing w:val="0"/>
          <w:sz w:val="24"/>
          <w:szCs w:val="24"/>
          <w:shd w:val="clear" w:fill="FFFFFF"/>
        </w:rPr>
        <w:t>四、提交</w:t>
      </w:r>
      <w:r>
        <w:rPr>
          <w:rFonts w:hint="eastAsia" w:ascii="黑体" w:hAnsi="宋体" w:cs="黑体"/>
          <w:b w:val="0"/>
          <w:bCs w:val="0"/>
          <w:i w:val="0"/>
          <w:iCs w:val="0"/>
          <w:caps w:val="0"/>
          <w:color w:val="auto"/>
          <w:spacing w:val="0"/>
          <w:sz w:val="24"/>
          <w:szCs w:val="24"/>
          <w:shd w:val="clear" w:fill="FFFFFF"/>
          <w:lang w:eastAsia="zh-CN"/>
        </w:rPr>
        <w:t>响应文件</w:t>
      </w:r>
      <w:r>
        <w:rPr>
          <w:rFonts w:hint="eastAsia" w:ascii="黑体" w:hAnsi="宋体" w:eastAsia="黑体" w:cs="黑体"/>
          <w:b w:val="0"/>
          <w:bCs w:val="0"/>
          <w:i w:val="0"/>
          <w:iCs w:val="0"/>
          <w:caps w:val="0"/>
          <w:color w:val="auto"/>
          <w:spacing w:val="0"/>
          <w:sz w:val="24"/>
          <w:szCs w:val="24"/>
          <w:shd w:val="clear" w:fill="FFFFFF"/>
        </w:rPr>
        <w:t>截止时间、开标时间和地点</w:t>
      </w:r>
      <w:bookmarkEnd w:id="29"/>
      <w:bookmarkEnd w:id="30"/>
      <w:bookmarkEnd w:id="31"/>
      <w:bookmarkEnd w:id="32"/>
      <w:bookmarkEnd w:id="33"/>
    </w:p>
    <w:p>
      <w:pPr>
        <w:keepNext w:val="0"/>
        <w:keepLines w:val="0"/>
        <w:pageBreakBefore w:val="0"/>
        <w:kinsoku/>
        <w:overflowPunct/>
        <w:topLinePunct w:val="0"/>
        <w:bidi w:val="0"/>
        <w:spacing w:line="360" w:lineRule="auto"/>
        <w:ind w:firstLine="480" w:firstLineChars="200"/>
        <w:textAlignment w:val="auto"/>
        <w:rPr>
          <w:rFonts w:hint="eastAsia" w:ascii="仿宋" w:hAnsi="仿宋" w:eastAsia="仿宋" w:cs="仿宋"/>
          <w:i w:val="0"/>
          <w:iCs w:val="0"/>
          <w:caps w:val="0"/>
          <w:color w:val="auto"/>
          <w:spacing w:val="0"/>
          <w:kern w:val="0"/>
          <w:sz w:val="24"/>
          <w:szCs w:val="24"/>
          <w:shd w:val="clear" w:fill="FFFFFF"/>
          <w:lang w:val="en-US" w:eastAsia="zh-CN" w:bidi="ar-SA"/>
        </w:rPr>
      </w:pPr>
      <w:r>
        <w:rPr>
          <w:rFonts w:hint="eastAsia" w:ascii="仿宋" w:hAnsi="仿宋" w:eastAsia="仿宋" w:cs="仿宋"/>
          <w:i w:val="0"/>
          <w:iCs w:val="0"/>
          <w:caps w:val="0"/>
          <w:color w:val="auto"/>
          <w:spacing w:val="0"/>
          <w:kern w:val="0"/>
          <w:sz w:val="24"/>
          <w:szCs w:val="24"/>
          <w:shd w:val="clear" w:fill="FFFFFF"/>
          <w:lang w:val="en-US" w:eastAsia="zh-CN" w:bidi="ar-SA"/>
        </w:rPr>
        <w:t>截止时间：2023年12月29 日09时30分（北京时间）；</w:t>
      </w:r>
    </w:p>
    <w:p>
      <w:pPr>
        <w:keepNext w:val="0"/>
        <w:keepLines w:val="0"/>
        <w:pageBreakBefore w:val="0"/>
        <w:kinsoku/>
        <w:overflowPunct/>
        <w:topLinePunct w:val="0"/>
        <w:bidi w:val="0"/>
        <w:spacing w:line="360" w:lineRule="auto"/>
        <w:ind w:firstLine="480" w:firstLineChars="200"/>
        <w:textAlignment w:val="auto"/>
        <w:rPr>
          <w:rFonts w:hint="eastAsia" w:ascii="仿宋" w:hAnsi="仿宋" w:eastAsia="仿宋" w:cs="仿宋"/>
          <w:i w:val="0"/>
          <w:iCs w:val="0"/>
          <w:caps w:val="0"/>
          <w:color w:val="auto"/>
          <w:spacing w:val="0"/>
          <w:kern w:val="0"/>
          <w:sz w:val="24"/>
          <w:szCs w:val="24"/>
          <w:shd w:val="clear" w:fill="FFFFFF"/>
          <w:lang w:val="en-US" w:eastAsia="zh-CN" w:bidi="ar-SA"/>
        </w:rPr>
      </w:pPr>
      <w:r>
        <w:rPr>
          <w:rFonts w:hint="eastAsia" w:ascii="仿宋" w:hAnsi="仿宋" w:eastAsia="仿宋" w:cs="仿宋"/>
          <w:i w:val="0"/>
          <w:iCs w:val="0"/>
          <w:caps w:val="0"/>
          <w:color w:val="auto"/>
          <w:spacing w:val="0"/>
          <w:kern w:val="0"/>
          <w:sz w:val="24"/>
          <w:szCs w:val="24"/>
          <w:shd w:val="clear" w:fill="FFFFFF"/>
          <w:lang w:val="en-US" w:eastAsia="zh-CN" w:bidi="ar-SA"/>
        </w:rPr>
        <w:t>地点：中共青岛市委党校教学楼A301会议室。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4"/>
          <w:szCs w:val="24"/>
        </w:rPr>
      </w:pPr>
      <w:bookmarkStart w:id="34" w:name="_Toc30605"/>
      <w:bookmarkStart w:id="35" w:name="_Toc5777"/>
      <w:bookmarkStart w:id="36" w:name="_Toc12006"/>
      <w:bookmarkStart w:id="37" w:name="_Toc19978"/>
      <w:bookmarkStart w:id="38" w:name="_Toc27651"/>
      <w:r>
        <w:rPr>
          <w:rFonts w:hint="eastAsia" w:ascii="黑体" w:hAnsi="宋体" w:eastAsia="黑体" w:cs="黑体"/>
          <w:b w:val="0"/>
          <w:bCs w:val="0"/>
          <w:i w:val="0"/>
          <w:iCs w:val="0"/>
          <w:caps w:val="0"/>
          <w:color w:val="auto"/>
          <w:spacing w:val="0"/>
          <w:sz w:val="24"/>
          <w:szCs w:val="24"/>
          <w:shd w:val="clear" w:fill="FFFFFF"/>
        </w:rPr>
        <w:t>五、公告期限</w:t>
      </w:r>
      <w:bookmarkEnd w:id="34"/>
      <w:bookmarkEnd w:id="35"/>
      <w:bookmarkEnd w:id="36"/>
      <w:bookmarkEnd w:id="37"/>
      <w:bookmarkEnd w:id="38"/>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560"/>
        <w:jc w:val="left"/>
        <w:textAlignment w:val="auto"/>
        <w:rPr>
          <w:rFonts w:hint="eastAsia" w:ascii="微软雅黑" w:hAnsi="微软雅黑" w:eastAsia="微软雅黑" w:cs="微软雅黑"/>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自本公告发布之日起</w:t>
      </w:r>
      <w:r>
        <w:rPr>
          <w:rFonts w:hint="eastAsia" w:ascii="仿宋" w:hAnsi="仿宋" w:cs="仿宋"/>
          <w:i w:val="0"/>
          <w:iCs w:val="0"/>
          <w:caps w:val="0"/>
          <w:color w:val="auto"/>
          <w:spacing w:val="0"/>
          <w:sz w:val="24"/>
          <w:szCs w:val="24"/>
          <w:shd w:val="clear" w:fill="FFFFFF"/>
          <w:lang w:val="en-US" w:eastAsia="zh-CN"/>
        </w:rPr>
        <w:t>5</w:t>
      </w:r>
      <w:r>
        <w:rPr>
          <w:rFonts w:hint="eastAsia" w:ascii="仿宋" w:hAnsi="仿宋" w:eastAsia="仿宋" w:cs="仿宋"/>
          <w:i w:val="0"/>
          <w:iCs w:val="0"/>
          <w:caps w:val="0"/>
          <w:color w:val="auto"/>
          <w:spacing w:val="0"/>
          <w:sz w:val="24"/>
          <w:szCs w:val="24"/>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4"/>
          <w:szCs w:val="24"/>
        </w:rPr>
      </w:pPr>
      <w:bookmarkStart w:id="39" w:name="_Toc8375"/>
      <w:bookmarkStart w:id="40" w:name="_Toc31110"/>
      <w:bookmarkStart w:id="41" w:name="_Toc12511"/>
      <w:bookmarkStart w:id="42" w:name="_Toc10083"/>
      <w:bookmarkStart w:id="43" w:name="_Toc2411"/>
      <w:r>
        <w:rPr>
          <w:rFonts w:hint="eastAsia" w:ascii="黑体" w:hAnsi="宋体" w:eastAsia="黑体" w:cs="黑体"/>
          <w:b w:val="0"/>
          <w:bCs w:val="0"/>
          <w:i w:val="0"/>
          <w:iCs w:val="0"/>
          <w:caps w:val="0"/>
          <w:color w:val="auto"/>
          <w:spacing w:val="0"/>
          <w:sz w:val="24"/>
          <w:szCs w:val="24"/>
          <w:shd w:val="clear" w:fill="FFFFFF"/>
        </w:rPr>
        <w:t>六、其他补充事宜</w:t>
      </w:r>
      <w:bookmarkEnd w:id="39"/>
      <w:bookmarkEnd w:id="40"/>
      <w:bookmarkEnd w:id="41"/>
      <w:bookmarkEnd w:id="42"/>
      <w:bookmarkEnd w:id="43"/>
    </w:p>
    <w:p>
      <w:pPr>
        <w:pStyle w:val="3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Autospacing="0" w:afterAutospacing="0" w:line="360" w:lineRule="auto"/>
        <w:ind w:left="0" w:right="0" w:firstLine="560"/>
        <w:jc w:val="left"/>
        <w:textAlignment w:val="auto"/>
        <w:rPr>
          <w:rFonts w:hint="eastAsia" w:ascii="微软雅黑" w:hAnsi="微软雅黑" w:eastAsia="微软雅黑" w:cs="微软雅黑"/>
          <w:i w:val="0"/>
          <w:iCs w:val="0"/>
          <w:caps w:val="0"/>
          <w:color w:val="auto"/>
          <w:spacing w:val="0"/>
          <w:sz w:val="24"/>
          <w:szCs w:val="24"/>
        </w:rPr>
      </w:pPr>
      <w:r>
        <w:rPr>
          <w:rFonts w:hint="eastAsia" w:ascii="仿宋" w:hAnsi="仿宋" w:cs="仿宋"/>
          <w:i w:val="0"/>
          <w:iCs w:val="0"/>
          <w:caps w:val="0"/>
          <w:color w:val="auto"/>
          <w:spacing w:val="0"/>
          <w:sz w:val="24"/>
          <w:szCs w:val="24"/>
          <w:shd w:val="clear" w:fill="FFFFFF"/>
          <w:lang w:val="en-US" w:eastAsia="zh-CN"/>
        </w:rPr>
        <w:t>无</w:t>
      </w:r>
      <w:r>
        <w:rPr>
          <w:rFonts w:hint="eastAsia" w:ascii="仿宋" w:hAnsi="仿宋" w:eastAsia="仿宋" w:cs="仿宋"/>
          <w:i w:val="0"/>
          <w:iCs w:val="0"/>
          <w:caps w:val="0"/>
          <w:color w:val="auto"/>
          <w:spacing w:val="0"/>
          <w:sz w:val="24"/>
          <w:szCs w:val="24"/>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微软雅黑" w:hAnsi="微软雅黑" w:eastAsia="微软雅黑" w:cs="微软雅黑"/>
          <w:b w:val="0"/>
          <w:bCs w:val="0"/>
          <w:i w:val="0"/>
          <w:iCs w:val="0"/>
          <w:caps w:val="0"/>
          <w:color w:val="auto"/>
          <w:spacing w:val="0"/>
          <w:sz w:val="24"/>
          <w:szCs w:val="24"/>
        </w:rPr>
      </w:pPr>
      <w:bookmarkStart w:id="44" w:name="_Toc3770"/>
      <w:bookmarkStart w:id="45" w:name="_Toc3690"/>
      <w:bookmarkStart w:id="46" w:name="_Toc12265"/>
      <w:bookmarkStart w:id="47" w:name="_Toc23927"/>
      <w:bookmarkStart w:id="48" w:name="_Toc26380"/>
      <w:r>
        <w:rPr>
          <w:rFonts w:hint="eastAsia" w:ascii="黑体" w:hAnsi="宋体" w:eastAsia="黑体" w:cs="黑体"/>
          <w:b w:val="0"/>
          <w:bCs w:val="0"/>
          <w:i w:val="0"/>
          <w:iCs w:val="0"/>
          <w:caps w:val="0"/>
          <w:color w:val="auto"/>
          <w:spacing w:val="0"/>
          <w:sz w:val="24"/>
          <w:szCs w:val="24"/>
          <w:shd w:val="clear" w:fill="FFFFFF"/>
        </w:rPr>
        <w:t>七、对本次招标提出询问，请按以下方式联系。</w:t>
      </w:r>
      <w:bookmarkEnd w:id="44"/>
      <w:bookmarkEnd w:id="45"/>
      <w:bookmarkEnd w:id="46"/>
      <w:bookmarkEnd w:id="47"/>
      <w:bookmarkEnd w:id="48"/>
    </w:p>
    <w:p>
      <w:pPr>
        <w:keepNext w:val="0"/>
        <w:keepLines w:val="0"/>
        <w:pageBreakBefore w:val="0"/>
        <w:kinsoku/>
        <w:overflowPunct/>
        <w:topLinePunct w:val="0"/>
        <w:autoSpaceDE w:val="0"/>
        <w:autoSpaceDN w:val="0"/>
        <w:bidi w:val="0"/>
        <w:adjustRightInd w:val="0"/>
        <w:spacing w:line="360" w:lineRule="auto"/>
        <w:ind w:firstLine="480" w:firstLineChars="200"/>
        <w:textAlignment w:val="auto"/>
        <w:rPr>
          <w:rFonts w:hint="eastAsia" w:eastAsia="仿宋" w:cs="仿宋"/>
          <w:sz w:val="24"/>
          <w:szCs w:val="24"/>
          <w:lang w:eastAsia="zh-CN"/>
        </w:rPr>
      </w:pPr>
      <w:bookmarkStart w:id="49" w:name="_Toc28359087"/>
      <w:bookmarkStart w:id="50" w:name="_Toc28359010"/>
      <w:r>
        <w:rPr>
          <w:rFonts w:hint="eastAsia" w:eastAsia="仿宋" w:cs="仿宋"/>
          <w:sz w:val="24"/>
          <w:szCs w:val="24"/>
          <w:lang w:val="en-US" w:eastAsia="zh-CN"/>
        </w:rPr>
        <w:t>采购人</w:t>
      </w:r>
      <w:r>
        <w:rPr>
          <w:rFonts w:hint="eastAsia" w:eastAsia="仿宋" w:cs="仿宋"/>
          <w:sz w:val="24"/>
          <w:szCs w:val="24"/>
        </w:rPr>
        <w:t>：</w:t>
      </w:r>
      <w:r>
        <w:rPr>
          <w:rFonts w:hint="eastAsia" w:eastAsia="仿宋" w:cs="仿宋"/>
          <w:sz w:val="24"/>
          <w:szCs w:val="24"/>
          <w:lang w:eastAsia="zh-CN"/>
        </w:rPr>
        <w:t>中共青岛市委党校</w:t>
      </w:r>
    </w:p>
    <w:p>
      <w:pPr>
        <w:keepNext w:val="0"/>
        <w:keepLines w:val="0"/>
        <w:pageBreakBefore w:val="0"/>
        <w:kinsoku/>
        <w:overflowPunct/>
        <w:topLinePunct w:val="0"/>
        <w:autoSpaceDE w:val="0"/>
        <w:autoSpaceDN w:val="0"/>
        <w:bidi w:val="0"/>
        <w:adjustRightInd w:val="0"/>
        <w:spacing w:line="360" w:lineRule="auto"/>
        <w:ind w:firstLine="480" w:firstLineChars="200"/>
        <w:textAlignment w:val="auto"/>
        <w:rPr>
          <w:rFonts w:hint="eastAsia" w:eastAsia="仿宋" w:cs="仿宋"/>
          <w:sz w:val="24"/>
          <w:szCs w:val="24"/>
          <w:lang w:eastAsia="zh-CN"/>
        </w:rPr>
      </w:pPr>
      <w:r>
        <w:rPr>
          <w:rFonts w:hint="eastAsia" w:eastAsia="仿宋" w:cs="仿宋"/>
          <w:sz w:val="24"/>
          <w:szCs w:val="24"/>
          <w:lang w:eastAsia="zh-CN"/>
        </w:rPr>
        <w:t>地  址：青岛市宁德路 18 号</w:t>
      </w:r>
    </w:p>
    <w:p>
      <w:pPr>
        <w:keepNext w:val="0"/>
        <w:keepLines w:val="0"/>
        <w:pageBreakBefore w:val="0"/>
        <w:kinsoku/>
        <w:overflowPunct/>
        <w:topLinePunct w:val="0"/>
        <w:autoSpaceDE w:val="0"/>
        <w:autoSpaceDN w:val="0"/>
        <w:bidi w:val="0"/>
        <w:adjustRightInd w:val="0"/>
        <w:spacing w:line="360" w:lineRule="auto"/>
        <w:ind w:firstLine="480" w:firstLineChars="200"/>
        <w:textAlignment w:val="auto"/>
        <w:rPr>
          <w:rFonts w:hint="eastAsia" w:eastAsia="仿宋" w:cs="仿宋"/>
          <w:sz w:val="24"/>
          <w:szCs w:val="24"/>
          <w:lang w:val="en-US" w:eastAsia="zh-CN"/>
        </w:rPr>
      </w:pPr>
      <w:r>
        <w:rPr>
          <w:rFonts w:hint="eastAsia" w:eastAsia="仿宋" w:cs="仿宋"/>
          <w:sz w:val="24"/>
          <w:szCs w:val="24"/>
          <w:lang w:val="en-US" w:eastAsia="zh-CN"/>
        </w:rPr>
        <w:t>项目负责人：王小波</w:t>
      </w:r>
    </w:p>
    <w:p>
      <w:pPr>
        <w:keepNext w:val="0"/>
        <w:keepLines w:val="0"/>
        <w:pageBreakBefore w:val="0"/>
        <w:kinsoku/>
        <w:overflowPunct/>
        <w:topLinePunct w:val="0"/>
        <w:autoSpaceDE w:val="0"/>
        <w:autoSpaceDN w:val="0"/>
        <w:bidi w:val="0"/>
        <w:adjustRightInd w:val="0"/>
        <w:spacing w:line="360" w:lineRule="auto"/>
        <w:ind w:firstLine="480" w:firstLineChars="200"/>
        <w:textAlignment w:val="auto"/>
        <w:rPr>
          <w:rFonts w:hint="default" w:eastAsia="仿宋" w:cs="仿宋"/>
          <w:sz w:val="24"/>
          <w:szCs w:val="24"/>
          <w:lang w:val="en-US" w:eastAsia="zh-CN"/>
        </w:rPr>
      </w:pPr>
      <w:r>
        <w:rPr>
          <w:rFonts w:hint="eastAsia" w:eastAsia="仿宋" w:cs="仿宋"/>
          <w:sz w:val="24"/>
          <w:szCs w:val="24"/>
          <w:lang w:val="en-US" w:eastAsia="zh-CN"/>
        </w:rPr>
        <w:t>联系方式：0532-55798120</w:t>
      </w:r>
    </w:p>
    <w:p>
      <w:pPr>
        <w:keepNext w:val="0"/>
        <w:keepLines w:val="0"/>
        <w:pageBreakBefore w:val="0"/>
        <w:kinsoku/>
        <w:overflowPunct/>
        <w:topLinePunct w:val="0"/>
        <w:autoSpaceDE w:val="0"/>
        <w:autoSpaceDN w:val="0"/>
        <w:bidi w:val="0"/>
        <w:adjustRightInd w:val="0"/>
        <w:spacing w:line="360" w:lineRule="auto"/>
        <w:ind w:firstLine="480" w:firstLineChars="200"/>
        <w:textAlignment w:val="auto"/>
        <w:rPr>
          <w:rFonts w:hint="default" w:eastAsia="仿宋" w:cs="仿宋"/>
          <w:sz w:val="24"/>
          <w:szCs w:val="24"/>
          <w:lang w:val="en-US" w:eastAsia="zh-CN"/>
        </w:rPr>
      </w:pPr>
      <w:r>
        <w:rPr>
          <w:rFonts w:hint="eastAsia" w:eastAsia="仿宋" w:cs="仿宋"/>
          <w:sz w:val="24"/>
          <w:szCs w:val="24"/>
          <w:lang w:val="en-US" w:eastAsia="zh-CN"/>
        </w:rPr>
        <w:t>采购联系人：吕晓国</w:t>
      </w:r>
    </w:p>
    <w:p>
      <w:pPr>
        <w:keepNext w:val="0"/>
        <w:keepLines w:val="0"/>
        <w:pageBreakBefore w:val="0"/>
        <w:kinsoku/>
        <w:overflowPunct/>
        <w:topLinePunct w:val="0"/>
        <w:autoSpaceDE w:val="0"/>
        <w:autoSpaceDN w:val="0"/>
        <w:bidi w:val="0"/>
        <w:adjustRightInd w:val="0"/>
        <w:spacing w:line="360" w:lineRule="auto"/>
        <w:ind w:firstLine="480" w:firstLineChars="200"/>
        <w:textAlignment w:val="auto"/>
        <w:rPr>
          <w:rFonts w:hint="eastAsia" w:eastAsia="仿宋" w:cs="仿宋"/>
          <w:sz w:val="24"/>
          <w:szCs w:val="24"/>
          <w:lang w:eastAsia="zh-CN"/>
        </w:rPr>
      </w:pPr>
      <w:r>
        <w:rPr>
          <w:rFonts w:hint="eastAsia" w:eastAsia="仿宋" w:cs="仿宋"/>
          <w:sz w:val="24"/>
          <w:szCs w:val="24"/>
          <w:lang w:eastAsia="zh-CN"/>
        </w:rPr>
        <w:t>联系方式：0532-55798213</w:t>
      </w:r>
    </w:p>
    <w:bookmarkEnd w:id="49"/>
    <w:bookmarkEnd w:id="50"/>
    <w:p>
      <w:pPr>
        <w:pStyle w:val="2"/>
        <w:jc w:val="center"/>
        <w:rPr>
          <w:b w:val="0"/>
          <w:sz w:val="28"/>
          <w:szCs w:val="28"/>
        </w:rPr>
      </w:pPr>
      <w:bookmarkStart w:id="51" w:name="_Toc28499"/>
      <w:r>
        <w:rPr>
          <w:rFonts w:ascii="黑体" w:hAnsi="黑体"/>
          <w:b w:val="0"/>
          <w:bCs w:val="0"/>
          <w:kern w:val="2"/>
          <w:sz w:val="28"/>
          <w:szCs w:val="28"/>
        </w:rPr>
        <w:br w:type="column"/>
      </w:r>
      <w:r>
        <w:rPr>
          <w:rFonts w:ascii="黑体" w:hAnsi="黑体"/>
          <w:b w:val="0"/>
          <w:bCs w:val="0"/>
          <w:kern w:val="2"/>
          <w:sz w:val="28"/>
          <w:szCs w:val="28"/>
        </w:rPr>
        <w:t>第二章</w:t>
      </w:r>
      <w:r>
        <w:rPr>
          <w:rFonts w:hint="eastAsia" w:ascii="黑体" w:hAnsi="黑体"/>
          <w:b w:val="0"/>
          <w:bCs w:val="0"/>
          <w:kern w:val="2"/>
          <w:sz w:val="28"/>
          <w:szCs w:val="28"/>
          <w:lang w:val="en-US" w:eastAsia="zh-CN"/>
        </w:rPr>
        <w:t xml:space="preserve">  </w:t>
      </w:r>
      <w:r>
        <w:rPr>
          <w:rFonts w:hint="eastAsia" w:ascii="黑体" w:hAnsi="黑体"/>
          <w:b w:val="0"/>
          <w:bCs w:val="0"/>
          <w:kern w:val="2"/>
          <w:sz w:val="28"/>
          <w:szCs w:val="28"/>
        </w:rPr>
        <w:t>供应商须知前附表</w:t>
      </w:r>
      <w:bookmarkEnd w:id="11"/>
      <w:bookmarkEnd w:id="51"/>
    </w:p>
    <w:tbl>
      <w:tblPr>
        <w:tblStyle w:val="37"/>
        <w:tblW w:w="0" w:type="auto"/>
        <w:tblInd w:w="0" w:type="dxa"/>
        <w:tblLayout w:type="fixed"/>
        <w:tblCellMar>
          <w:top w:w="0" w:type="dxa"/>
          <w:left w:w="108" w:type="dxa"/>
          <w:bottom w:w="0" w:type="dxa"/>
          <w:right w:w="108" w:type="dxa"/>
        </w:tblCellMar>
      </w:tblPr>
      <w:tblGrid>
        <w:gridCol w:w="959"/>
        <w:gridCol w:w="2793"/>
        <w:gridCol w:w="5534"/>
      </w:tblGrid>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tabs>
                <w:tab w:val="left" w:pos="7665"/>
              </w:tabs>
              <w:spacing w:line="360" w:lineRule="auto"/>
              <w:jc w:val="center"/>
              <w:rPr>
                <w:rFonts w:ascii="仿宋" w:hAnsi="仿宋" w:eastAsia="仿宋"/>
                <w:sz w:val="24"/>
                <w:lang w:val="zh-CN"/>
              </w:rPr>
            </w:pPr>
            <w:r>
              <w:rPr>
                <w:rFonts w:hint="eastAsia" w:ascii="仿宋" w:hAnsi="仿宋" w:eastAsia="仿宋" w:cs="仿宋"/>
                <w:sz w:val="24"/>
                <w:lang w:val="zh-CN"/>
              </w:rPr>
              <w:t>序号</w:t>
            </w:r>
          </w:p>
        </w:tc>
        <w:tc>
          <w:tcPr>
            <w:tcW w:w="2793" w:type="dxa"/>
            <w:tcBorders>
              <w:top w:val="single" w:color="auto" w:sz="4" w:space="0"/>
              <w:left w:val="single" w:color="auto" w:sz="4" w:space="0"/>
              <w:bottom w:val="single" w:color="auto" w:sz="4" w:space="0"/>
              <w:right w:val="single" w:color="auto" w:sz="4" w:space="0"/>
            </w:tcBorders>
            <w:noWrap/>
            <w:vAlign w:val="center"/>
          </w:tcPr>
          <w:p>
            <w:pPr>
              <w:tabs>
                <w:tab w:val="left" w:pos="7665"/>
              </w:tabs>
              <w:spacing w:line="360" w:lineRule="auto"/>
              <w:jc w:val="center"/>
              <w:rPr>
                <w:rFonts w:ascii="仿宋" w:hAnsi="仿宋" w:eastAsia="仿宋"/>
                <w:sz w:val="24"/>
                <w:lang w:val="zh-CN"/>
              </w:rPr>
            </w:pPr>
            <w:r>
              <w:rPr>
                <w:rFonts w:hint="eastAsia" w:ascii="仿宋" w:hAnsi="仿宋" w:eastAsia="仿宋" w:cs="仿宋"/>
                <w:sz w:val="24"/>
                <w:lang w:val="zh-CN"/>
              </w:rPr>
              <w:t>条款名称</w:t>
            </w:r>
          </w:p>
        </w:tc>
        <w:tc>
          <w:tcPr>
            <w:tcW w:w="5534" w:type="dxa"/>
            <w:tcBorders>
              <w:top w:val="single" w:color="auto" w:sz="4" w:space="0"/>
              <w:left w:val="single" w:color="auto" w:sz="4" w:space="0"/>
              <w:bottom w:val="single" w:color="auto" w:sz="4" w:space="0"/>
              <w:right w:val="single" w:color="auto" w:sz="4" w:space="0"/>
            </w:tcBorders>
            <w:noWrap/>
            <w:vAlign w:val="center"/>
          </w:tcPr>
          <w:p>
            <w:pPr>
              <w:tabs>
                <w:tab w:val="left" w:pos="7665"/>
              </w:tabs>
              <w:spacing w:line="360" w:lineRule="auto"/>
              <w:jc w:val="center"/>
              <w:rPr>
                <w:rFonts w:ascii="仿宋" w:hAnsi="仿宋" w:eastAsia="仿宋"/>
                <w:sz w:val="24"/>
                <w:lang w:val="zh-CN"/>
              </w:rPr>
            </w:pPr>
            <w:r>
              <w:rPr>
                <w:rFonts w:hint="eastAsia" w:ascii="仿宋" w:hAnsi="仿宋" w:eastAsia="仿宋" w:cs="仿宋"/>
                <w:sz w:val="24"/>
                <w:lang w:val="zh-CN"/>
              </w:rPr>
              <w:t>编列内容</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1</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lang w:val="zh-CN"/>
              </w:rPr>
            </w:pPr>
            <w:r>
              <w:rPr>
                <w:rFonts w:hint="eastAsia" w:ascii="仿宋" w:hAnsi="仿宋" w:eastAsia="仿宋"/>
                <w:sz w:val="24"/>
                <w:lang w:val="zh-CN"/>
              </w:rPr>
              <w:t>征集人</w:t>
            </w:r>
          </w:p>
        </w:tc>
        <w:tc>
          <w:tcPr>
            <w:tcW w:w="5534" w:type="dxa"/>
            <w:tcBorders>
              <w:top w:val="single" w:color="auto" w:sz="4" w:space="0"/>
              <w:left w:val="single" w:color="auto" w:sz="4" w:space="0"/>
              <w:bottom w:val="single" w:color="auto" w:sz="4" w:space="0"/>
              <w:right w:val="single" w:color="auto" w:sz="4" w:space="0"/>
            </w:tcBorders>
            <w:noWrap/>
            <w:vAlign w:val="center"/>
          </w:tcPr>
          <w:p>
            <w:pPr>
              <w:tabs>
                <w:tab w:val="left" w:pos="7665"/>
              </w:tabs>
              <w:spacing w:line="360" w:lineRule="auto"/>
              <w:rPr>
                <w:rFonts w:hint="eastAsia" w:ascii="仿宋" w:hAnsi="仿宋" w:eastAsia="仿宋" w:cs="仿宋"/>
                <w:sz w:val="24"/>
                <w:lang w:eastAsia="zh-CN"/>
              </w:rPr>
            </w:pPr>
            <w:r>
              <w:rPr>
                <w:rFonts w:hint="eastAsia" w:ascii="仿宋" w:hAnsi="仿宋" w:eastAsia="仿宋" w:cs="仿宋"/>
                <w:sz w:val="24"/>
                <w:lang w:eastAsia="zh-CN"/>
              </w:rPr>
              <w:t>中共青岛市委党校</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2</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r>
              <w:rPr>
                <w:rFonts w:ascii="仿宋" w:hAnsi="仿宋" w:eastAsia="仿宋"/>
                <w:sz w:val="24"/>
              </w:rPr>
              <w:t>项目名称</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r>
              <w:rPr>
                <w:rFonts w:hint="eastAsia" w:ascii="仿宋" w:hAnsi="仿宋" w:eastAsia="仿宋"/>
                <w:sz w:val="24"/>
                <w:lang w:eastAsia="zh-CN"/>
              </w:rPr>
              <w:t>水电设备应急维修材料</w:t>
            </w:r>
            <w:r>
              <w:rPr>
                <w:rFonts w:hint="eastAsia" w:ascii="仿宋" w:hAnsi="仿宋" w:eastAsia="仿宋" w:cs="仿宋"/>
                <w:i w:val="0"/>
                <w:iCs w:val="0"/>
                <w:caps w:val="0"/>
                <w:color w:val="auto"/>
                <w:spacing w:val="0"/>
                <w:sz w:val="24"/>
                <w:szCs w:val="24"/>
                <w:highlight w:val="none"/>
                <w:shd w:val="clear" w:fill="FFFFFF"/>
                <w:lang w:eastAsia="zh-CN"/>
              </w:rPr>
              <w:t>框架协议</w:t>
            </w:r>
            <w:r>
              <w:rPr>
                <w:rFonts w:hint="eastAsia" w:ascii="仿宋" w:hAnsi="仿宋" w:eastAsia="仿宋"/>
                <w:sz w:val="24"/>
                <w:lang w:eastAsia="zh-CN"/>
              </w:rPr>
              <w:t>采购征集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3</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r>
              <w:rPr>
                <w:rFonts w:hint="eastAsia" w:ascii="仿宋" w:hAnsi="仿宋" w:eastAsia="仿宋"/>
                <w:sz w:val="24"/>
              </w:rPr>
              <w:t>分包采购规定</w:t>
            </w:r>
          </w:p>
          <w:p>
            <w:pPr>
              <w:spacing w:line="360" w:lineRule="auto"/>
              <w:rPr>
                <w:rFonts w:ascii="仿宋" w:hAnsi="仿宋" w:eastAsia="仿宋"/>
                <w:sz w:val="24"/>
              </w:rPr>
            </w:pP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lang w:eastAsia="zh-CN"/>
              </w:rPr>
              <w:instrText xml:space="preserve">,</w:instrText>
            </w:r>
            <w:r>
              <w:rPr>
                <w:rFonts w:hint="eastAsia" w:ascii="仿宋" w:hAnsi="仿宋" w:eastAsia="仿宋" w:cs="仿宋"/>
                <w:position w:val="2"/>
                <w:sz w:val="16"/>
                <w:lang w:eastAsia="zh-CN"/>
              </w:rPr>
              <w:instrText xml:space="preserve">√</w:instrText>
            </w:r>
            <w:r>
              <w:rPr>
                <w:rFonts w:hint="eastAsia" w:ascii="仿宋" w:hAnsi="仿宋" w:eastAsia="仿宋" w:cs="仿宋"/>
                <w:sz w:val="24"/>
              </w:rPr>
              <w:instrText xml:space="preserve">)</w:instrText>
            </w:r>
            <w:r>
              <w:rPr>
                <w:rFonts w:hint="eastAsia" w:ascii="仿宋" w:hAnsi="仿宋" w:eastAsia="仿宋" w:cs="仿宋"/>
                <w:sz w:val="24"/>
              </w:rPr>
              <w:fldChar w:fldCharType="end"/>
            </w:r>
            <w:r>
              <w:rPr>
                <w:rFonts w:hint="eastAsia" w:ascii="仿宋" w:hAnsi="仿宋" w:eastAsia="仿宋"/>
                <w:sz w:val="24"/>
              </w:rPr>
              <w:t>本项目不分包。</w:t>
            </w:r>
          </w:p>
          <w:p>
            <w:pPr>
              <w:spacing w:line="360" w:lineRule="auto"/>
              <w:rPr>
                <w:rFonts w:ascii="仿宋" w:hAnsi="仿宋" w:eastAsia="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sz w:val="24"/>
              </w:rPr>
              <w:t xml:space="preserve">本项目分为多个包，供应商可以选择多包响应，供应商入围包数不受限制。   </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4</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r>
              <w:rPr>
                <w:rFonts w:hint="eastAsia" w:ascii="仿宋" w:hAnsi="仿宋" w:eastAsia="仿宋"/>
                <w:sz w:val="24"/>
              </w:rPr>
              <w:t>是否接受联合体</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bookmarkStart w:id="52" w:name="cr__506404001_"/>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lang w:eastAsia="zh-CN"/>
              </w:rPr>
              <w:instrText xml:space="preserve">,</w:instrText>
            </w:r>
            <w:r>
              <w:rPr>
                <w:rFonts w:hint="eastAsia" w:ascii="仿宋" w:hAnsi="仿宋" w:eastAsia="仿宋" w:cs="仿宋"/>
                <w:position w:val="2"/>
                <w:sz w:val="16"/>
                <w:lang w:eastAsia="zh-CN"/>
              </w:rPr>
              <w:instrText xml:space="preserve">√</w:instrText>
            </w:r>
            <w:r>
              <w:rPr>
                <w:rFonts w:hint="eastAsia" w:ascii="仿宋" w:hAnsi="仿宋" w:eastAsia="仿宋" w:cs="仿宋"/>
                <w:sz w:val="24"/>
              </w:rPr>
              <w:instrText xml:space="preserve">)</w:instrText>
            </w:r>
            <w:r>
              <w:rPr>
                <w:rFonts w:hint="eastAsia" w:ascii="仿宋" w:hAnsi="仿宋" w:eastAsia="仿宋" w:cs="仿宋"/>
                <w:sz w:val="24"/>
              </w:rPr>
              <w:fldChar w:fldCharType="end"/>
            </w:r>
            <w:r>
              <w:rPr>
                <w:rFonts w:hint="eastAsia" w:ascii="仿宋" w:hAnsi="仿宋" w:eastAsia="仿宋"/>
                <w:sz w:val="24"/>
              </w:rPr>
              <w:t>不接受</w:t>
            </w:r>
          </w:p>
          <w:p>
            <w:pPr>
              <w:wordWrap w:val="0"/>
              <w:spacing w:line="360" w:lineRule="auto"/>
              <w:rPr>
                <w:rFonts w:ascii="仿宋" w:hAnsi="仿宋" w:eastAsia="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sz w:val="24"/>
              </w:rPr>
              <w:t>接受</w:t>
            </w:r>
            <w:bookmarkEnd w:id="52"/>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5</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响应有效期</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自响应截止之日起</w:t>
            </w:r>
            <w:bookmarkStart w:id="53" w:name="v__TBYXQ_"/>
            <w:bookmarkEnd w:id="53"/>
            <w:r>
              <w:rPr>
                <w:rFonts w:hint="eastAsia" w:ascii="仿宋" w:hAnsi="仿宋" w:eastAsia="仿宋" w:cs="仿宋"/>
                <w:sz w:val="24"/>
                <w:lang w:val="zh-CN"/>
              </w:rPr>
              <w:t>90个日历天。</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6</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lang w:val="zh-CN"/>
              </w:rPr>
            </w:pPr>
            <w:r>
              <w:rPr>
                <w:rFonts w:hint="eastAsia" w:ascii="仿宋" w:hAnsi="仿宋" w:eastAsia="仿宋" w:cs="仿宋"/>
                <w:sz w:val="24"/>
                <w:lang w:val="zh-CN"/>
              </w:rPr>
              <w:t>踏勘现场</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不组织,自行踏勘</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7</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履约保证金</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bookmarkStart w:id="54" w:name="cr__506404004_"/>
            <w:r>
              <w:rPr>
                <w:rFonts w:hint="eastAsia" w:ascii="仿宋" w:hAnsi="仿宋" w:eastAsia="仿宋"/>
                <w:sz w:val="24"/>
              </w:rPr>
              <w:t>不需要</w:t>
            </w:r>
            <w:bookmarkEnd w:id="54"/>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sz w:val="24"/>
              </w:rPr>
            </w:pPr>
            <w:r>
              <w:rPr>
                <w:rFonts w:hint="default" w:ascii="仿宋" w:hAnsi="仿宋" w:eastAsia="仿宋" w:cs="Times New Roman"/>
                <w:kern w:val="2"/>
                <w:sz w:val="24"/>
                <w:szCs w:val="24"/>
                <w:lang w:val="en-US" w:eastAsia="zh-CN" w:bidi="ar-SA"/>
              </w:rPr>
              <w:t xml:space="preserve"> 8</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r>
              <w:rPr>
                <w:rFonts w:hint="eastAsia" w:ascii="仿宋" w:hAnsi="仿宋" w:eastAsia="仿宋"/>
                <w:sz w:val="24"/>
              </w:rPr>
              <w:t>构成征集文件的其他材料</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r>
              <w:rPr>
                <w:rFonts w:hint="eastAsia" w:ascii="仿宋" w:hAnsi="仿宋" w:eastAsia="仿宋"/>
                <w:sz w:val="24"/>
              </w:rPr>
              <w:t>征集人依法依规对征集文件所作的澄清和修改，构成征集文件的组成部分。</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9</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lang w:val="zh-CN"/>
              </w:rPr>
            </w:pPr>
            <w:r>
              <w:rPr>
                <w:rFonts w:ascii="仿宋" w:hAnsi="仿宋" w:eastAsia="仿宋"/>
                <w:sz w:val="24"/>
              </w:rPr>
              <w:t>征集文件</w:t>
            </w:r>
            <w:r>
              <w:rPr>
                <w:rFonts w:hint="eastAsia" w:ascii="仿宋" w:hAnsi="仿宋" w:eastAsia="仿宋"/>
                <w:sz w:val="24"/>
              </w:rPr>
              <w:t>的</w:t>
            </w:r>
            <w:r>
              <w:rPr>
                <w:rFonts w:ascii="仿宋" w:hAnsi="仿宋" w:eastAsia="仿宋"/>
                <w:sz w:val="24"/>
              </w:rPr>
              <w:t>澄清</w:t>
            </w:r>
            <w:r>
              <w:rPr>
                <w:rFonts w:hint="eastAsia" w:ascii="仿宋" w:hAnsi="仿宋" w:eastAsia="仿宋"/>
                <w:sz w:val="24"/>
              </w:rPr>
              <w:t>和</w:t>
            </w:r>
            <w:r>
              <w:rPr>
                <w:rFonts w:ascii="仿宋" w:hAnsi="仿宋" w:eastAsia="仿宋"/>
                <w:sz w:val="24"/>
              </w:rPr>
              <w:t>修改</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lang w:val="zh-CN"/>
              </w:rPr>
            </w:pPr>
            <w:r>
              <w:rPr>
                <w:rFonts w:ascii="仿宋" w:hAnsi="仿宋" w:eastAsia="仿宋" w:cs="仿宋"/>
                <w:sz w:val="24"/>
                <w:lang w:val="zh-CN"/>
              </w:rPr>
              <w:t>征集文件</w:t>
            </w:r>
            <w:r>
              <w:rPr>
                <w:rFonts w:hint="eastAsia" w:ascii="仿宋" w:hAnsi="仿宋" w:eastAsia="仿宋" w:cs="仿宋"/>
                <w:sz w:val="24"/>
                <w:lang w:val="zh-CN"/>
              </w:rPr>
              <w:t>的</w:t>
            </w:r>
            <w:r>
              <w:rPr>
                <w:rFonts w:ascii="仿宋" w:hAnsi="仿宋" w:eastAsia="仿宋" w:cs="仿宋"/>
                <w:sz w:val="24"/>
                <w:lang w:val="zh-CN"/>
              </w:rPr>
              <w:t>澄清</w:t>
            </w:r>
            <w:r>
              <w:rPr>
                <w:rFonts w:hint="eastAsia" w:ascii="仿宋" w:hAnsi="仿宋" w:eastAsia="仿宋" w:cs="仿宋"/>
                <w:sz w:val="24"/>
                <w:lang w:val="zh-CN"/>
              </w:rPr>
              <w:t>和</w:t>
            </w:r>
            <w:r>
              <w:rPr>
                <w:rFonts w:ascii="仿宋" w:hAnsi="仿宋" w:eastAsia="仿宋" w:cs="仿宋"/>
                <w:sz w:val="24"/>
                <w:lang w:val="zh-CN"/>
              </w:rPr>
              <w:t>修改</w:t>
            </w:r>
            <w:r>
              <w:rPr>
                <w:rFonts w:hint="eastAsia" w:ascii="仿宋" w:hAnsi="仿宋" w:eastAsia="仿宋" w:cs="仿宋"/>
                <w:sz w:val="24"/>
                <w:lang w:val="zh-CN"/>
              </w:rPr>
              <w:t>内容详见</w:t>
            </w:r>
            <w:r>
              <w:rPr>
                <w:rFonts w:hint="eastAsia" w:ascii="仿宋" w:hAnsi="仿宋" w:eastAsia="仿宋" w:cs="仿宋"/>
                <w:sz w:val="24"/>
                <w:lang w:val="en-US" w:eastAsia="zh-CN"/>
              </w:rPr>
              <w:t>中共青岛市委党校官网相关</w:t>
            </w:r>
            <w:r>
              <w:rPr>
                <w:rFonts w:hint="eastAsia" w:ascii="仿宋" w:hAnsi="仿宋" w:eastAsia="仿宋" w:cs="仿宋"/>
                <w:sz w:val="24"/>
                <w:lang w:val="zh-CN"/>
              </w:rPr>
              <w:t>公告页面，供应商应密切关注上述公告页面的最新澄清信息。</w:t>
            </w:r>
            <w:r>
              <w:rPr>
                <w:rFonts w:ascii="仿宋" w:hAnsi="仿宋" w:eastAsia="仿宋" w:cs="仿宋"/>
                <w:sz w:val="24"/>
                <w:lang w:val="zh-CN"/>
              </w:rPr>
              <w:t>澄清</w:t>
            </w:r>
            <w:r>
              <w:rPr>
                <w:rFonts w:hint="eastAsia" w:ascii="仿宋" w:hAnsi="仿宋" w:eastAsia="仿宋" w:cs="仿宋"/>
                <w:sz w:val="24"/>
                <w:lang w:val="zh-CN"/>
              </w:rPr>
              <w:t>和</w:t>
            </w:r>
            <w:r>
              <w:rPr>
                <w:rFonts w:ascii="仿宋" w:hAnsi="仿宋" w:eastAsia="仿宋" w:cs="仿宋"/>
                <w:sz w:val="24"/>
                <w:lang w:val="zh-CN"/>
              </w:rPr>
              <w:t>修改</w:t>
            </w:r>
            <w:r>
              <w:rPr>
                <w:rFonts w:hint="eastAsia" w:ascii="仿宋" w:hAnsi="仿宋" w:eastAsia="仿宋" w:cs="仿宋"/>
                <w:sz w:val="24"/>
                <w:lang w:val="zh-CN"/>
              </w:rPr>
              <w:t>一经发布，视为供应商已收到。</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10</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响应截止时间</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仿宋" w:hAnsi="仿宋" w:eastAsia="仿宋" w:cs="仿宋"/>
                <w:sz w:val="24"/>
              </w:rPr>
            </w:pPr>
            <w:r>
              <w:rPr>
                <w:rFonts w:hint="eastAsia" w:ascii="仿宋" w:hAnsi="仿宋" w:eastAsia="仿宋" w:cs="仿宋"/>
                <w:kern w:val="1"/>
                <w:sz w:val="24"/>
              </w:rPr>
              <w:t>详见</w:t>
            </w:r>
            <w:r>
              <w:rPr>
                <w:rFonts w:hint="eastAsia" w:ascii="仿宋" w:hAnsi="仿宋" w:eastAsia="仿宋"/>
                <w:sz w:val="24"/>
              </w:rPr>
              <w:t>征集公告</w:t>
            </w:r>
            <w:r>
              <w:rPr>
                <w:rFonts w:hint="eastAsia" w:ascii="仿宋" w:hAnsi="仿宋" w:eastAsia="仿宋" w:cs="仿宋"/>
                <w:kern w:val="1"/>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11</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征集</w:t>
            </w:r>
            <w:r>
              <w:rPr>
                <w:rFonts w:ascii="仿宋" w:hAnsi="仿宋" w:eastAsia="仿宋" w:cs="仿宋"/>
                <w:sz w:val="24"/>
                <w:lang w:val="zh-CN"/>
              </w:rPr>
              <w:t>文件的</w:t>
            </w:r>
            <w:r>
              <w:rPr>
                <w:rFonts w:hint="eastAsia" w:ascii="仿宋" w:hAnsi="仿宋" w:eastAsia="仿宋" w:cs="仿宋"/>
                <w:sz w:val="24"/>
                <w:lang w:val="zh-CN"/>
              </w:rPr>
              <w:t>质疑</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ascii="仿宋" w:hAnsi="仿宋" w:eastAsia="仿宋" w:cs="仿宋"/>
                <w:kern w:val="1"/>
                <w:sz w:val="24"/>
              </w:rPr>
            </w:pPr>
            <w:r>
              <w:rPr>
                <w:rFonts w:hint="eastAsia" w:ascii="仿宋" w:hAnsi="仿宋" w:eastAsia="仿宋" w:cs="仿宋"/>
                <w:kern w:val="1"/>
                <w:sz w:val="24"/>
              </w:rPr>
              <w:t>征集公告期限</w:t>
            </w:r>
            <w:r>
              <w:rPr>
                <w:rFonts w:ascii="仿宋" w:hAnsi="仿宋" w:eastAsia="仿宋" w:cs="仿宋"/>
                <w:kern w:val="1"/>
                <w:sz w:val="24"/>
              </w:rPr>
              <w:t>届满</w:t>
            </w:r>
            <w:r>
              <w:rPr>
                <w:rFonts w:hint="eastAsia" w:ascii="仿宋" w:hAnsi="仿宋" w:eastAsia="仿宋" w:cs="仿宋"/>
                <w:kern w:val="1"/>
                <w:sz w:val="24"/>
              </w:rPr>
              <w:t>之</w:t>
            </w:r>
            <w:r>
              <w:rPr>
                <w:rFonts w:ascii="仿宋" w:hAnsi="仿宋" w:eastAsia="仿宋" w:cs="仿宋"/>
                <w:kern w:val="1"/>
                <w:sz w:val="24"/>
              </w:rPr>
              <w:t>日起</w:t>
            </w:r>
            <w:r>
              <w:rPr>
                <w:rFonts w:hint="eastAsia" w:ascii="仿宋" w:hAnsi="仿宋" w:eastAsia="仿宋" w:cs="仿宋"/>
                <w:kern w:val="1"/>
                <w:sz w:val="24"/>
                <w:lang w:val="en-US" w:eastAsia="zh-CN"/>
              </w:rPr>
              <w:t>3</w:t>
            </w:r>
            <w:r>
              <w:rPr>
                <w:rFonts w:ascii="仿宋" w:hAnsi="仿宋" w:eastAsia="仿宋" w:cs="仿宋"/>
                <w:kern w:val="1"/>
                <w:sz w:val="24"/>
              </w:rPr>
              <w:t>个工作</w:t>
            </w:r>
            <w:r>
              <w:rPr>
                <w:rFonts w:hint="eastAsia" w:ascii="仿宋" w:hAnsi="仿宋" w:eastAsia="仿宋" w:cs="仿宋"/>
                <w:kern w:val="1"/>
                <w:sz w:val="24"/>
              </w:rPr>
              <w:t>日</w:t>
            </w:r>
            <w:r>
              <w:rPr>
                <w:rFonts w:ascii="仿宋" w:hAnsi="仿宋" w:eastAsia="仿宋" w:cs="仿宋"/>
                <w:kern w:val="1"/>
                <w:sz w:val="24"/>
              </w:rPr>
              <w:t>内</w:t>
            </w:r>
            <w:r>
              <w:rPr>
                <w:rFonts w:hint="eastAsia" w:ascii="仿宋" w:hAnsi="仿宋" w:eastAsia="仿宋" w:cs="仿宋"/>
                <w:kern w:val="1"/>
                <w:sz w:val="24"/>
              </w:rPr>
              <w:t>提出</w:t>
            </w:r>
            <w:r>
              <w:rPr>
                <w:rFonts w:ascii="仿宋" w:hAnsi="仿宋" w:eastAsia="仿宋" w:cs="仿宋"/>
                <w:kern w:val="1"/>
                <w:sz w:val="24"/>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rPr>
            </w:pPr>
            <w:r>
              <w:rPr>
                <w:rFonts w:hint="default" w:ascii="仿宋" w:hAnsi="仿宋" w:eastAsia="仿宋" w:cs="仿宋"/>
                <w:kern w:val="2"/>
                <w:sz w:val="24"/>
                <w:szCs w:val="24"/>
                <w:lang w:val="en-US" w:eastAsia="zh-CN" w:bidi="ar-SA"/>
              </w:rPr>
              <w:t xml:space="preserve"> 12</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lang w:val="zh-CN"/>
              </w:rPr>
            </w:pPr>
            <w:r>
              <w:rPr>
                <w:rFonts w:hint="eastAsia" w:ascii="仿宋" w:hAnsi="仿宋" w:eastAsia="仿宋" w:cs="仿宋"/>
                <w:sz w:val="24"/>
                <w:lang w:val="zh-CN"/>
              </w:rPr>
              <w:t>是否允许递交备选响应方案</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bookmarkStart w:id="55" w:name="cr__506404010_"/>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lang w:val="zh-CN"/>
              </w:rPr>
              <w:t>不允许</w:t>
            </w:r>
          </w:p>
          <w:p>
            <w:pPr>
              <w:spacing w:line="360" w:lineRule="auto"/>
              <w:rPr>
                <w:rFonts w:ascii="仿宋" w:hAnsi="仿宋" w:eastAsia="仿宋"/>
                <w:sz w:val="24"/>
                <w:u w:val="single"/>
                <w:lang w:val="zh-CN"/>
              </w:rPr>
            </w:pPr>
            <w:r>
              <w:rPr>
                <w:rFonts w:hint="eastAsia" w:ascii="仿宋" w:hAnsi="仿宋" w:eastAsia="仿宋" w:cs="仿宋"/>
                <w:sz w:val="24"/>
                <w:lang w:val="zh-CN"/>
              </w:rPr>
              <w:t>□ 允许。要求：只有入围供应商所递交的备选响应方案方可予以考虑。评审小组认为入围供应商的备选响应方案优于其按照征集文件要求的响应方案，征集人可以接受该备选响应方案。</w:t>
            </w:r>
            <w:bookmarkEnd w:id="55"/>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eastAsia" w:ascii="仿宋" w:hAnsi="仿宋" w:eastAsia="仿宋" w:cs="仿宋"/>
                <w:sz w:val="24"/>
              </w:rPr>
            </w:pPr>
            <w:r>
              <w:rPr>
                <w:rFonts w:hint="default" w:ascii="仿宋" w:hAnsi="仿宋" w:eastAsia="仿宋" w:cs="仿宋"/>
                <w:kern w:val="2"/>
                <w:sz w:val="24"/>
                <w:szCs w:val="24"/>
                <w:lang w:val="en-US" w:eastAsia="zh-CN" w:bidi="ar-SA"/>
              </w:rPr>
              <w:t xml:space="preserve"> 13</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hint="eastAsia" w:ascii="仿宋" w:hAnsi="仿宋" w:eastAsia="仿宋" w:cs="Times New Roman"/>
                <w:kern w:val="2"/>
                <w:sz w:val="24"/>
                <w:szCs w:val="24"/>
                <w:lang w:val="zh-CN" w:eastAsia="zh-CN" w:bidi="ar-SA"/>
              </w:rPr>
            </w:pPr>
            <w:r>
              <w:rPr>
                <w:rFonts w:hint="eastAsia" w:ascii="仿宋" w:hAnsi="仿宋" w:eastAsia="仿宋"/>
                <w:sz w:val="24"/>
              </w:rPr>
              <w:t>响应报价的次数</w:t>
            </w:r>
          </w:p>
        </w:tc>
        <w:tc>
          <w:tcPr>
            <w:tcW w:w="5534" w:type="dxa"/>
            <w:tcBorders>
              <w:top w:val="single" w:color="auto" w:sz="4" w:space="0"/>
              <w:left w:val="single" w:color="auto" w:sz="4" w:space="0"/>
              <w:bottom w:val="single" w:color="auto" w:sz="4" w:space="0"/>
              <w:right w:val="single" w:color="auto" w:sz="4" w:space="0"/>
            </w:tcBorders>
            <w:noWrap/>
            <w:vAlign w:val="center"/>
          </w:tcPr>
          <w:p>
            <w:pPr>
              <w:widowControl/>
              <w:spacing w:line="320" w:lineRule="exact"/>
              <w:jc w:val="left"/>
              <w:rPr>
                <w:rFonts w:hint="eastAsia" w:ascii="仿宋" w:hAnsi="仿宋" w:eastAsia="仿宋" w:cs="Times New Roman"/>
                <w:kern w:val="2"/>
                <w:sz w:val="24"/>
                <w:szCs w:val="24"/>
                <w:lang w:val="zh-CN" w:eastAsia="zh-CN" w:bidi="ar-SA"/>
              </w:rPr>
            </w:pPr>
            <w:r>
              <w:rPr>
                <w:rFonts w:hint="eastAsia" w:ascii="仿宋" w:hAnsi="仿宋" w:eastAsia="仿宋"/>
                <w:sz w:val="24"/>
              </w:rPr>
              <w:t>一次</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eastAsia" w:ascii="仿宋" w:hAnsi="仿宋" w:eastAsia="仿宋" w:cs="仿宋"/>
                <w:sz w:val="24"/>
              </w:rPr>
            </w:pPr>
            <w:r>
              <w:rPr>
                <w:rFonts w:hint="default" w:ascii="仿宋" w:hAnsi="仿宋" w:eastAsia="仿宋" w:cs="仿宋"/>
                <w:kern w:val="2"/>
                <w:sz w:val="24"/>
                <w:szCs w:val="24"/>
                <w:lang w:val="en-US" w:eastAsia="zh-CN" w:bidi="ar-SA"/>
              </w:rPr>
              <w:t xml:space="preserve"> 14</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Times New Roman" w:hAnsi="Times New Roman" w:eastAsia="仿宋_GB2312" w:cs="仿宋_GB2312"/>
                <w:color w:val="auto"/>
                <w:kern w:val="2"/>
                <w:sz w:val="24"/>
                <w:szCs w:val="24"/>
                <w:highlight w:val="none"/>
                <w:lang w:val="zh-CN" w:eastAsia="zh-CN" w:bidi="ar"/>
              </w:rPr>
            </w:pPr>
            <w:r>
              <w:rPr>
                <w:rFonts w:hint="eastAsia" w:ascii="仿宋" w:hAnsi="仿宋" w:eastAsia="仿宋" w:cs="Times New Roman"/>
                <w:sz w:val="24"/>
                <w:lang w:val="zh-CN"/>
              </w:rPr>
              <w:t>响应报价的范围</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Times New Roman" w:hAnsi="Times New Roman" w:eastAsia="仿宋_GB2312" w:cs="仿宋_GB2312"/>
                <w:color w:val="auto"/>
                <w:kern w:val="2"/>
                <w:sz w:val="24"/>
                <w:szCs w:val="24"/>
                <w:highlight w:val="none"/>
                <w:lang w:val="zh-CN" w:eastAsia="zh-CN" w:bidi="ar"/>
              </w:rPr>
            </w:pPr>
            <w:r>
              <w:rPr>
                <w:rFonts w:hint="eastAsia" w:ascii="仿宋" w:hAnsi="仿宋" w:eastAsia="仿宋" w:cs="Times New Roman"/>
                <w:sz w:val="24"/>
                <w:lang w:val="zh-CN"/>
              </w:rPr>
              <w:t>含税全包</w:t>
            </w:r>
            <w:r>
              <w:rPr>
                <w:rFonts w:hint="eastAsia" w:ascii="仿宋" w:hAnsi="仿宋" w:eastAsia="仿宋" w:cs="Times New Roman"/>
                <w:sz w:val="24"/>
                <w:lang w:val="en-US" w:eastAsia="zh-CN"/>
              </w:rPr>
              <w:t>折扣率</w:t>
            </w:r>
            <w:r>
              <w:rPr>
                <w:rFonts w:hint="eastAsia" w:ascii="仿宋" w:hAnsi="仿宋" w:eastAsia="仿宋" w:cs="Times New Roman"/>
                <w:sz w:val="24"/>
                <w:lang w:val="zh-CN"/>
              </w:rPr>
              <w:t>，包含提供相关服务的所有费用。</w:t>
            </w:r>
          </w:p>
        </w:tc>
      </w:tr>
      <w:tr>
        <w:tblPrEx>
          <w:tblCellMar>
            <w:top w:w="0" w:type="dxa"/>
            <w:left w:w="108" w:type="dxa"/>
            <w:bottom w:w="0" w:type="dxa"/>
            <w:right w:w="108" w:type="dxa"/>
          </w:tblCellMar>
        </w:tblPrEx>
        <w:trPr>
          <w:trHeight w:val="1261"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eastAsia" w:ascii="仿宋" w:hAnsi="仿宋" w:eastAsia="仿宋" w:cs="仿宋"/>
                <w:sz w:val="24"/>
              </w:rPr>
            </w:pPr>
            <w:r>
              <w:rPr>
                <w:rFonts w:hint="default" w:ascii="仿宋" w:hAnsi="仿宋" w:eastAsia="仿宋" w:cs="仿宋"/>
                <w:kern w:val="2"/>
                <w:sz w:val="24"/>
                <w:szCs w:val="24"/>
                <w:lang w:val="en-US" w:eastAsia="zh-CN" w:bidi="ar-SA"/>
              </w:rPr>
              <w:t xml:space="preserve"> 15</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Times New Roman"/>
                <w:sz w:val="24"/>
                <w:lang w:val="zh-CN" w:eastAsia="zh-CN"/>
              </w:rPr>
            </w:pPr>
            <w:r>
              <w:rPr>
                <w:rFonts w:hint="eastAsia" w:ascii="仿宋" w:hAnsi="仿宋" w:eastAsia="仿宋" w:cs="Times New Roman"/>
                <w:sz w:val="24"/>
                <w:lang w:val="en-US" w:eastAsia="zh-CN"/>
              </w:rPr>
              <w:t>响应报价的方式</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default" w:ascii="仿宋" w:hAnsi="仿宋" w:eastAsia="仿宋" w:cs="Times New Roman"/>
                <w:sz w:val="24"/>
                <w:lang w:val="en-US" w:eastAsia="zh-CN"/>
              </w:rPr>
            </w:pPr>
            <w:r>
              <w:rPr>
                <w:rFonts w:hint="eastAsia" w:ascii="仿宋" w:hAnsi="仿宋" w:eastAsia="仿宋" w:cs="Times New Roman"/>
                <w:sz w:val="24"/>
                <w:lang w:val="en-US" w:eastAsia="zh-CN"/>
              </w:rPr>
              <w:t>供应商承诺按照采购人要求在规定时间内以诚信原则进行报价，所有供应商按照要求填报报价一览表。包含提供相关服务的所有费用。</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eastAsia" w:ascii="仿宋" w:hAnsi="仿宋" w:eastAsia="仿宋" w:cs="仿宋"/>
                <w:sz w:val="24"/>
              </w:rPr>
            </w:pPr>
            <w:r>
              <w:rPr>
                <w:rFonts w:hint="default" w:ascii="仿宋" w:hAnsi="仿宋" w:eastAsia="仿宋" w:cs="仿宋"/>
                <w:kern w:val="2"/>
                <w:sz w:val="24"/>
                <w:szCs w:val="24"/>
                <w:lang w:val="en-US" w:eastAsia="zh-CN" w:bidi="ar-SA"/>
              </w:rPr>
              <w:t xml:space="preserve"> 16</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sz w:val="24"/>
                <w:lang w:val="zh-CN"/>
              </w:rPr>
            </w:pPr>
            <w:r>
              <w:rPr>
                <w:rFonts w:hint="eastAsia" w:ascii="仿宋" w:hAnsi="仿宋" w:eastAsia="仿宋" w:cs="仿宋"/>
                <w:sz w:val="24"/>
                <w:lang w:val="zh-CN"/>
              </w:rPr>
              <w:t>面向中小企业预留情况及小微企业报价扣除标准</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sz w:val="24"/>
                <w:lang w:val="zh-CN" w:eastAsia="zh-CN"/>
              </w:rPr>
            </w:pPr>
            <w:r>
              <w:rPr>
                <w:rFonts w:hint="eastAsia" w:ascii="仿宋" w:hAnsi="仿宋" w:eastAsia="仿宋" w:cs="仿宋"/>
                <w:sz w:val="24"/>
                <w:lang w:val="en-US" w:eastAsia="zh-CN"/>
              </w:rPr>
              <w:t>/</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eastAsia" w:ascii="仿宋" w:hAnsi="仿宋" w:eastAsia="仿宋" w:cs="仿宋"/>
                <w:sz w:val="24"/>
              </w:rPr>
            </w:pPr>
            <w:r>
              <w:rPr>
                <w:rFonts w:hint="default" w:ascii="仿宋" w:hAnsi="仿宋" w:eastAsia="仿宋" w:cs="仿宋"/>
                <w:kern w:val="2"/>
                <w:sz w:val="24"/>
                <w:szCs w:val="24"/>
                <w:lang w:val="en-US" w:eastAsia="zh-CN" w:bidi="ar-SA"/>
              </w:rPr>
              <w:t xml:space="preserve"> 17</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hint="eastAsia" w:ascii="仿宋" w:hAnsi="仿宋" w:eastAsia="仿宋" w:cs="Times New Roman"/>
                <w:kern w:val="2"/>
                <w:sz w:val="24"/>
                <w:szCs w:val="24"/>
                <w:lang w:val="zh-CN" w:eastAsia="zh-CN" w:bidi="ar-SA"/>
              </w:rPr>
            </w:pPr>
            <w:r>
              <w:rPr>
                <w:rFonts w:hint="eastAsia" w:ascii="仿宋" w:hAnsi="仿宋" w:eastAsia="仿宋"/>
                <w:sz w:val="24"/>
              </w:rPr>
              <w:t>采购标的对应的中小企业划分标准所属行业</w:t>
            </w:r>
          </w:p>
        </w:tc>
        <w:tc>
          <w:tcPr>
            <w:tcW w:w="553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Times New Roman"/>
                <w:kern w:val="2"/>
                <w:sz w:val="24"/>
                <w:szCs w:val="24"/>
                <w:lang w:val="zh-CN" w:eastAsia="zh-CN" w:bidi="ar-SA"/>
              </w:rPr>
            </w:pPr>
            <w:r>
              <w:rPr>
                <w:rFonts w:hint="eastAsia" w:ascii="仿宋" w:hAnsi="仿宋" w:eastAsia="仿宋" w:cs="Times New Roman"/>
                <w:kern w:val="2"/>
                <w:sz w:val="24"/>
                <w:szCs w:val="24"/>
                <w:lang w:val="zh-CN" w:eastAsia="zh-CN" w:bidi="ar-SA"/>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18</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sz w:val="24"/>
              </w:rPr>
              <w:t>节能环保产品优先采购优惠标准</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1"/>
                <w:sz w:val="24"/>
                <w:szCs w:val="24"/>
                <w:lang w:val="zh-CN" w:eastAsia="zh-CN" w:bidi="ar-SA"/>
              </w:rPr>
            </w:pPr>
            <w:r>
              <w:rPr>
                <w:rFonts w:hint="eastAsia" w:ascii="仿宋" w:hAnsi="仿宋" w:eastAsia="仿宋" w:cs="仿宋"/>
                <w:sz w:val="24"/>
                <w:lang w:val="zh-CN"/>
              </w:rPr>
              <w:fldChar w:fldCharType="begin"/>
            </w:r>
            <w:r>
              <w:rPr>
                <w:rFonts w:hint="eastAsia" w:ascii="仿宋" w:hAnsi="仿宋" w:eastAsia="仿宋" w:cs="仿宋"/>
                <w:sz w:val="24"/>
                <w:lang w:val="zh-CN"/>
              </w:rPr>
              <w:instrText xml:space="preserve"> eq \o\ac(□,√)</w:instrText>
            </w:r>
            <w:r>
              <w:rPr>
                <w:rFonts w:hint="eastAsia" w:ascii="仿宋" w:hAnsi="仿宋" w:eastAsia="仿宋" w:cs="仿宋"/>
                <w:sz w:val="24"/>
                <w:lang w:val="zh-CN"/>
              </w:rPr>
              <w:fldChar w:fldCharType="end"/>
            </w:r>
            <w:r>
              <w:rPr>
                <w:rFonts w:hint="eastAsia" w:ascii="仿宋" w:hAnsi="仿宋" w:eastAsia="仿宋" w:cs="仿宋"/>
                <w:sz w:val="24"/>
                <w:lang w:val="zh-CN"/>
              </w:rPr>
              <w:t>本项目无优先采购的节能、环境标志产品。</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sz w:val="24"/>
              </w:rPr>
            </w:pPr>
            <w:r>
              <w:rPr>
                <w:rFonts w:hint="default" w:ascii="仿宋" w:hAnsi="仿宋" w:eastAsia="仿宋" w:cs="Times New Roman"/>
                <w:kern w:val="2"/>
                <w:sz w:val="24"/>
                <w:szCs w:val="24"/>
                <w:lang w:val="en-US" w:eastAsia="zh-CN" w:bidi="ar-SA"/>
              </w:rPr>
              <w:t xml:space="preserve"> 19</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en-US" w:eastAsia="zh-CN" w:bidi="ar-SA"/>
              </w:rPr>
            </w:pPr>
            <w:r>
              <w:rPr>
                <w:rFonts w:hint="eastAsia" w:ascii="仿宋" w:hAnsi="仿宋" w:eastAsia="仿宋"/>
                <w:sz w:val="24"/>
              </w:rPr>
              <w:t>进口产品响应</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360" w:hanging="360" w:hangingChars="150"/>
              <w:rPr>
                <w:rFonts w:ascii="仿宋" w:hAnsi="仿宋" w:eastAsia="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sz w:val="24"/>
              </w:rPr>
              <w:t xml:space="preserve"> 不允许</w:t>
            </w:r>
          </w:p>
          <w:p>
            <w:pPr>
              <w:spacing w:line="360" w:lineRule="auto"/>
              <w:rPr>
                <w:rFonts w:ascii="仿宋" w:hAnsi="仿宋" w:eastAsia="仿宋" w:cs="Times New Roman"/>
                <w:kern w:val="2"/>
                <w:sz w:val="24"/>
                <w:szCs w:val="24"/>
                <w:u w:val="single"/>
                <w:lang w:val="en-US" w:eastAsia="zh-CN" w:bidi="ar-SA"/>
              </w:rPr>
            </w:pPr>
            <w:r>
              <w:rPr>
                <w:rFonts w:hint="eastAsia" w:ascii="仿宋" w:hAnsi="仿宋" w:eastAsia="仿宋"/>
                <w:sz w:val="24"/>
              </w:rPr>
              <w:t>□ 允许，</w:t>
            </w:r>
            <w:r>
              <w:rPr>
                <w:rFonts w:hint="eastAsia" w:ascii="仿宋" w:hAnsi="仿宋" w:eastAsia="仿宋" w:cs="仿宋"/>
                <w:sz w:val="24"/>
                <w:lang w:val="zh-CN"/>
              </w:rPr>
              <w:t>产品名目清单：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rPr>
            </w:pPr>
            <w:r>
              <w:rPr>
                <w:rFonts w:hint="default" w:ascii="仿宋" w:hAnsi="仿宋" w:eastAsia="仿宋" w:cs="仿宋"/>
                <w:kern w:val="2"/>
                <w:sz w:val="24"/>
                <w:szCs w:val="24"/>
                <w:lang w:val="en-US" w:eastAsia="zh-CN" w:bidi="ar-SA"/>
              </w:rPr>
              <w:t xml:space="preserve"> 20</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lang w:val="zh-CN"/>
              </w:rPr>
              <w:t>样品</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ind w:left="360" w:leftChars="0" w:hanging="360" w:firstLineChars="0"/>
              <w:rPr>
                <w:rFonts w:ascii="仿宋" w:hAnsi="仿宋" w:eastAsia="仿宋" w:cs="仿宋"/>
                <w:kern w:val="2"/>
                <w:sz w:val="24"/>
                <w:szCs w:val="24"/>
                <w:lang w:val="en-US" w:eastAsia="zh-CN" w:bidi="ar-SA"/>
              </w:rPr>
            </w:pPr>
            <w:r>
              <w:rPr>
                <w:rFonts w:hint="eastAsia" w:ascii="仿宋" w:hAnsi="仿宋" w:eastAsia="仿宋" w:cs="仿宋"/>
                <w:sz w:val="24"/>
              </w:rPr>
              <w:fldChar w:fldCharType="begin"/>
            </w:r>
            <w:r>
              <w:rPr>
                <w:rFonts w:hint="eastAsia" w:ascii="仿宋" w:hAnsi="仿宋" w:eastAsia="仿宋" w:cs="仿宋"/>
                <w:sz w:val="24"/>
              </w:rPr>
              <w:instrText xml:space="preserve"> eq \o\ac(□,√)</w:instrText>
            </w:r>
            <w:r>
              <w:rPr>
                <w:rFonts w:hint="eastAsia" w:ascii="仿宋" w:hAnsi="仿宋" w:eastAsia="仿宋" w:cs="仿宋"/>
                <w:sz w:val="24"/>
              </w:rPr>
              <w:fldChar w:fldCharType="end"/>
            </w:r>
            <w:r>
              <w:rPr>
                <w:rFonts w:hint="eastAsia" w:ascii="仿宋" w:hAnsi="仿宋" w:eastAsia="仿宋" w:cs="仿宋"/>
                <w:sz w:val="24"/>
                <w:lang w:val="zh-CN"/>
              </w:rPr>
              <w:t xml:space="preserve"> 不需要</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sz w:val="24"/>
              </w:rPr>
            </w:pPr>
            <w:r>
              <w:rPr>
                <w:rFonts w:hint="default" w:ascii="仿宋" w:hAnsi="仿宋" w:eastAsia="仿宋" w:cs="Times New Roman"/>
                <w:kern w:val="2"/>
                <w:sz w:val="24"/>
                <w:szCs w:val="24"/>
                <w:lang w:val="en-US" w:eastAsia="zh-CN" w:bidi="ar-SA"/>
              </w:rPr>
              <w:t xml:space="preserve"> 21</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lang w:val="zh-CN"/>
              </w:rPr>
              <w:t>响应文件编制</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eastAsia="仿宋" w:cs="仿宋"/>
                <w:sz w:val="24"/>
                <w:lang w:val="zh-CN"/>
              </w:rPr>
            </w:pPr>
            <w:r>
              <w:rPr>
                <w:rFonts w:hint="eastAsia" w:eastAsia="仿宋" w:cs="仿宋"/>
                <w:sz w:val="24"/>
                <w:lang w:val="zh-CN"/>
              </w:rPr>
              <w:t>1.</w:t>
            </w:r>
            <w:r>
              <w:rPr>
                <w:rFonts w:hint="eastAsia" w:eastAsia="仿宋" w:cs="仿宋"/>
                <w:sz w:val="24"/>
                <w:lang w:eastAsia="zh-CN"/>
              </w:rPr>
              <w:t>响应文件</w:t>
            </w:r>
            <w:r>
              <w:rPr>
                <w:rFonts w:hint="eastAsia" w:eastAsia="仿宋" w:cs="仿宋"/>
                <w:sz w:val="24"/>
                <w:lang w:val="zh-CN"/>
              </w:rPr>
              <w:t>的技术文件和商务文件分别装订成册，共两册。</w:t>
            </w:r>
          </w:p>
          <w:p>
            <w:pPr>
              <w:spacing w:line="360" w:lineRule="auto"/>
              <w:ind w:firstLine="480" w:firstLineChars="200"/>
              <w:rPr>
                <w:rFonts w:eastAsia="仿宋" w:cs="仿宋"/>
                <w:sz w:val="24"/>
                <w:lang w:val="zh-CN"/>
              </w:rPr>
            </w:pPr>
            <w:r>
              <w:rPr>
                <w:rFonts w:hint="eastAsia" w:eastAsia="仿宋" w:cs="仿宋"/>
                <w:sz w:val="24"/>
                <w:lang w:val="zh-CN"/>
              </w:rPr>
              <w:t>2.封面设置。响应文件封面设置包括：项目名称、项目编号、供应商全称和</w:t>
            </w:r>
            <w:r>
              <w:rPr>
                <w:rFonts w:hint="eastAsia" w:eastAsia="仿宋" w:cs="仿宋"/>
                <w:sz w:val="24"/>
                <w:lang w:eastAsia="zh-CN"/>
              </w:rPr>
              <w:t>响应文件</w:t>
            </w:r>
            <w:r>
              <w:rPr>
                <w:rFonts w:hint="eastAsia" w:eastAsia="仿宋" w:cs="仿宋"/>
                <w:sz w:val="24"/>
                <w:lang w:val="zh-CN"/>
              </w:rPr>
              <w:t>完成时间。供应商全称填写“×××公司”。</w:t>
            </w:r>
          </w:p>
          <w:p>
            <w:pPr>
              <w:spacing w:line="360" w:lineRule="auto"/>
              <w:ind w:firstLine="480" w:firstLineChars="200"/>
              <w:rPr>
                <w:rFonts w:eastAsia="仿宋" w:cs="仿宋"/>
                <w:sz w:val="24"/>
                <w:lang w:val="zh-CN"/>
              </w:rPr>
            </w:pPr>
            <w:r>
              <w:rPr>
                <w:rFonts w:hint="eastAsia" w:eastAsia="仿宋" w:cs="仿宋"/>
                <w:sz w:val="24"/>
                <w:lang w:val="zh-CN"/>
              </w:rPr>
              <w:t>3.响应文件内容。供应商应按照</w:t>
            </w:r>
            <w:r>
              <w:rPr>
                <w:rFonts w:hint="eastAsia" w:eastAsia="仿宋" w:cs="仿宋"/>
                <w:sz w:val="24"/>
              </w:rPr>
              <w:t>征集</w:t>
            </w:r>
            <w:r>
              <w:rPr>
                <w:rFonts w:hint="eastAsia" w:eastAsia="仿宋" w:cs="仿宋"/>
                <w:sz w:val="24"/>
                <w:lang w:val="zh-CN"/>
              </w:rPr>
              <w:t>文件的要求编写响应文件。</w:t>
            </w:r>
          </w:p>
          <w:p>
            <w:pPr>
              <w:spacing w:line="360" w:lineRule="auto"/>
              <w:ind w:firstLine="360" w:firstLineChars="150"/>
              <w:jc w:val="center"/>
              <w:rPr>
                <w:rFonts w:hint="eastAsia" w:eastAsia="仿宋" w:cs="仿宋"/>
                <w:sz w:val="24"/>
                <w:lang w:val="zh-CN"/>
              </w:rPr>
            </w:pPr>
            <w:r>
              <w:rPr>
                <w:rFonts w:hint="eastAsia" w:eastAsia="仿宋" w:cs="仿宋"/>
                <w:sz w:val="24"/>
                <w:lang w:val="zh-CN"/>
              </w:rPr>
              <w:t>4.响应文件正文用白色A4复印纸打印，并编制目录，目录、内容标注连续页码；产品授权书、产品说明书、产品彩页、图纸、图片等非文本形式的内容，可以不标注页码，应将这些材料放置在技术文件中，折叠成A4纸面大小，左、下侧对齐，左</w:t>
            </w:r>
          </w:p>
          <w:p>
            <w:pPr>
              <w:spacing w:line="360" w:lineRule="auto"/>
              <w:jc w:val="both"/>
              <w:rPr>
                <w:rFonts w:ascii="仿宋" w:hAnsi="仿宋" w:eastAsia="仿宋" w:cs="仿宋"/>
                <w:kern w:val="2"/>
                <w:sz w:val="24"/>
                <w:szCs w:val="24"/>
                <w:lang w:val="zh-CN" w:eastAsia="zh-CN" w:bidi="ar-SA"/>
              </w:rPr>
            </w:pPr>
            <w:r>
              <w:rPr>
                <w:rFonts w:hint="eastAsia" w:eastAsia="仿宋" w:cs="仿宋"/>
                <w:sz w:val="24"/>
                <w:lang w:val="zh-CN"/>
              </w:rPr>
              <w:t>侧胶装成册。</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sz w:val="24"/>
              </w:rPr>
            </w:pPr>
            <w:r>
              <w:rPr>
                <w:rFonts w:hint="default" w:ascii="仿宋" w:hAnsi="仿宋" w:eastAsia="仿宋" w:cs="Times New Roman"/>
                <w:kern w:val="2"/>
                <w:sz w:val="24"/>
                <w:szCs w:val="24"/>
                <w:lang w:val="en-US" w:eastAsia="zh-CN" w:bidi="ar-SA"/>
              </w:rPr>
              <w:t xml:space="preserve"> 22</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eastAsia="仿宋" w:cs="仿宋"/>
                <w:kern w:val="2"/>
                <w:sz w:val="24"/>
                <w:szCs w:val="24"/>
                <w:lang w:val="zh-CN" w:eastAsia="zh-CN" w:bidi="ar-SA"/>
              </w:rPr>
            </w:pPr>
            <w:r>
              <w:rPr>
                <w:rFonts w:hint="eastAsia" w:eastAsia="仿宋" w:cs="仿宋"/>
                <w:sz w:val="24"/>
                <w:lang w:val="zh-CN"/>
              </w:rPr>
              <w:t>响应文件签署和盖章</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eastAsia="仿宋" w:cs="仿宋"/>
                <w:sz w:val="24"/>
                <w:lang w:val="zh-CN"/>
              </w:rPr>
            </w:pPr>
            <w:r>
              <w:rPr>
                <w:rFonts w:hint="eastAsia" w:eastAsia="仿宋" w:cs="仿宋"/>
                <w:sz w:val="24"/>
                <w:lang w:val="zh-CN"/>
              </w:rPr>
              <w:t>1.征集文件要求供应商法定代表人或者被授权代表签字盖章处，均须签署（包括姓和名）或盖章。</w:t>
            </w:r>
          </w:p>
          <w:p>
            <w:pPr>
              <w:spacing w:line="360" w:lineRule="auto"/>
              <w:ind w:firstLine="480" w:firstLineChars="200"/>
              <w:rPr>
                <w:rFonts w:eastAsia="仿宋" w:cs="仿宋"/>
                <w:sz w:val="24"/>
                <w:lang w:val="zh-CN"/>
              </w:rPr>
            </w:pPr>
            <w:r>
              <w:rPr>
                <w:rFonts w:hint="eastAsia" w:eastAsia="仿宋" w:cs="仿宋"/>
                <w:sz w:val="24"/>
                <w:lang w:val="zh-CN"/>
              </w:rPr>
              <w:t>2.被授权代表人签字的，响应文件应附法定代表人授权委托书。</w:t>
            </w:r>
          </w:p>
          <w:p>
            <w:pPr>
              <w:spacing w:line="360" w:lineRule="auto"/>
              <w:ind w:firstLine="480" w:firstLineChars="200"/>
              <w:rPr>
                <w:rFonts w:eastAsia="仿宋" w:cs="仿宋"/>
                <w:sz w:val="24"/>
                <w:lang w:val="zh-CN"/>
              </w:rPr>
            </w:pPr>
            <w:r>
              <w:rPr>
                <w:rFonts w:hint="eastAsia" w:eastAsia="仿宋" w:cs="仿宋"/>
                <w:sz w:val="24"/>
                <w:lang w:val="zh-CN"/>
              </w:rPr>
              <w:t>3. “法定代表人授权委托书”和“采购诚信承诺书”必须由法定代表人签署或盖章。</w:t>
            </w:r>
          </w:p>
          <w:p>
            <w:pPr>
              <w:spacing w:line="360" w:lineRule="auto"/>
              <w:ind w:firstLine="480" w:firstLineChars="200"/>
              <w:rPr>
                <w:rFonts w:ascii="Times New Roman" w:hAnsi="Times New Roman" w:eastAsia="仿宋" w:cs="仿宋"/>
                <w:kern w:val="2"/>
                <w:sz w:val="24"/>
                <w:szCs w:val="24"/>
                <w:lang w:val="zh-CN" w:eastAsia="zh-CN" w:bidi="ar-SA"/>
              </w:rPr>
            </w:pPr>
            <w:r>
              <w:rPr>
                <w:rFonts w:hint="eastAsia" w:eastAsia="仿宋" w:cs="仿宋"/>
                <w:sz w:val="24"/>
                <w:lang w:val="zh-CN"/>
              </w:rPr>
              <w:t>4.供应商在响应文件以及相关书面文件中的单位盖章（包括印章、公章等）均指与供应商名称全称相一致的标准公章，不得使用其他形式（如带有“专用章”、“合同章”、“财务章”、“业务章”等）的印章。</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rPr>
            </w:pPr>
            <w:r>
              <w:rPr>
                <w:rFonts w:hint="default" w:ascii="仿宋" w:hAnsi="仿宋" w:eastAsia="仿宋" w:cs="仿宋"/>
                <w:kern w:val="2"/>
                <w:sz w:val="24"/>
                <w:szCs w:val="24"/>
                <w:lang w:val="en-US" w:eastAsia="zh-CN" w:bidi="ar-SA"/>
              </w:rPr>
              <w:t xml:space="preserve"> 23</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Times New Roman" w:hAnsi="Times New Roman" w:eastAsia="仿宋" w:cs="Times New Roman"/>
                <w:kern w:val="2"/>
                <w:sz w:val="24"/>
                <w:szCs w:val="24"/>
                <w:lang w:val="zh-CN" w:eastAsia="zh-CN" w:bidi="ar-SA"/>
              </w:rPr>
            </w:pPr>
            <w:r>
              <w:rPr>
                <w:rFonts w:hint="eastAsia" w:eastAsia="仿宋" w:cs="仿宋"/>
                <w:sz w:val="24"/>
                <w:lang w:val="zh-CN"/>
              </w:rPr>
              <w:t>响应文件份数及要求</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0" w:firstLineChars="200"/>
              <w:rPr>
                <w:rFonts w:eastAsia="仿宋" w:cs="仿宋"/>
                <w:sz w:val="24"/>
                <w:lang w:val="zh-CN"/>
              </w:rPr>
            </w:pPr>
            <w:r>
              <w:rPr>
                <w:rFonts w:hint="eastAsia" w:eastAsia="仿宋" w:cs="仿宋"/>
                <w:sz w:val="24"/>
                <w:lang w:val="zh-CN"/>
              </w:rPr>
              <w:t>响应文件应按包分别进行编制：</w:t>
            </w:r>
          </w:p>
          <w:p>
            <w:pPr>
              <w:spacing w:line="360" w:lineRule="auto"/>
              <w:ind w:firstLine="480" w:firstLineChars="200"/>
              <w:rPr>
                <w:rFonts w:eastAsia="仿宋" w:cs="仿宋"/>
                <w:sz w:val="24"/>
                <w:lang w:val="zh-CN"/>
              </w:rPr>
            </w:pPr>
            <w:r>
              <w:rPr>
                <w:rFonts w:eastAsia="仿宋" w:cs="仿宋"/>
                <w:sz w:val="24"/>
                <w:lang w:val="zh-CN"/>
              </w:rPr>
              <w:t>1.</w:t>
            </w:r>
            <w:r>
              <w:rPr>
                <w:rFonts w:hint="eastAsia" w:eastAsia="仿宋" w:cs="仿宋"/>
                <w:sz w:val="24"/>
                <w:lang w:val="zh-CN"/>
              </w:rPr>
              <w:t>响应文件正本</w:t>
            </w:r>
            <w:r>
              <w:rPr>
                <w:rFonts w:hint="eastAsia" w:eastAsia="仿宋" w:cs="仿宋"/>
                <w:sz w:val="24"/>
                <w:u w:val="single"/>
                <w:lang w:val="zh-CN"/>
              </w:rPr>
              <w:t>壹</w:t>
            </w:r>
            <w:r>
              <w:rPr>
                <w:rFonts w:hint="eastAsia" w:eastAsia="仿宋" w:cs="仿宋"/>
                <w:sz w:val="24"/>
                <w:lang w:val="zh-CN"/>
              </w:rPr>
              <w:t>份，副本叁份。正本和副本的封面上应当清楚地标记“正本”或者“副本”字样；正本和副本不一致时，以正本为准。</w:t>
            </w:r>
          </w:p>
          <w:p>
            <w:pPr>
              <w:spacing w:line="360" w:lineRule="auto"/>
              <w:ind w:firstLine="480" w:firstLineChars="200"/>
              <w:rPr>
                <w:rFonts w:ascii="Times New Roman" w:hAnsi="Times New Roman" w:eastAsia="仿宋" w:cs="仿宋"/>
                <w:kern w:val="2"/>
                <w:sz w:val="24"/>
                <w:szCs w:val="24"/>
                <w:lang w:val="zh-CN" w:eastAsia="zh-CN" w:bidi="ar-SA"/>
              </w:rPr>
            </w:pPr>
            <w:r>
              <w:rPr>
                <w:rFonts w:eastAsia="仿宋" w:cs="仿宋"/>
                <w:sz w:val="24"/>
                <w:lang w:val="zh-CN"/>
              </w:rPr>
              <w:t>2</w:t>
            </w:r>
            <w:r>
              <w:rPr>
                <w:rFonts w:hint="eastAsia" w:eastAsia="仿宋" w:cs="仿宋"/>
                <w:sz w:val="24"/>
                <w:lang w:val="zh-CN"/>
              </w:rPr>
              <w:t>.资格资信等证明文件；</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rPr>
            </w:pPr>
            <w:r>
              <w:rPr>
                <w:rFonts w:hint="default" w:ascii="仿宋" w:hAnsi="仿宋" w:eastAsia="仿宋" w:cs="仿宋"/>
                <w:kern w:val="2"/>
                <w:sz w:val="24"/>
                <w:szCs w:val="24"/>
                <w:lang w:val="en-US" w:eastAsia="zh-CN" w:bidi="ar-SA"/>
              </w:rPr>
              <w:t xml:space="preserve"> 24</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sz w:val="24"/>
                <w:lang w:eastAsia="zh-CN"/>
              </w:rPr>
              <w:t>响应文件</w:t>
            </w:r>
            <w:r>
              <w:rPr>
                <w:rFonts w:hint="eastAsia" w:ascii="仿宋" w:hAnsi="仿宋" w:eastAsia="仿宋"/>
                <w:sz w:val="24"/>
              </w:rPr>
              <w:t>密封和标记</w:t>
            </w:r>
          </w:p>
        </w:tc>
        <w:tc>
          <w:tcPr>
            <w:tcW w:w="5534"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1.一个包三个密封件，分别是：技术文件密封件、商务文件密封件、资格资信等证明文件密封件；</w:t>
            </w:r>
          </w:p>
          <w:p>
            <w:pPr>
              <w:tabs>
                <w:tab w:val="left" w:pos="360"/>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注：一个密封件确实无法密封的，可分开密封；</w:t>
            </w:r>
          </w:p>
          <w:p>
            <w:pPr>
              <w:tabs>
                <w:tab w:val="left" w:pos="360"/>
              </w:tabs>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2.密封件封套上标明采购项目编号、项目名称以及包、</w:t>
            </w:r>
            <w:r>
              <w:rPr>
                <w:rFonts w:hint="eastAsia" w:ascii="仿宋" w:hAnsi="仿宋" w:eastAsia="仿宋" w:cs="仿宋"/>
                <w:sz w:val="24"/>
              </w:rPr>
              <w:t>供应商</w:t>
            </w:r>
            <w:r>
              <w:rPr>
                <w:rFonts w:hint="eastAsia" w:ascii="仿宋" w:hAnsi="仿宋" w:eastAsia="仿宋" w:cs="仿宋"/>
                <w:sz w:val="24"/>
                <w:lang w:val="zh-CN"/>
              </w:rPr>
              <w:t>名称等，在所有封签处标注“请勿在202</w:t>
            </w:r>
            <w:r>
              <w:rPr>
                <w:rFonts w:hint="eastAsia" w:ascii="仿宋" w:hAnsi="仿宋" w:eastAsia="仿宋" w:cs="仿宋"/>
                <w:sz w:val="24"/>
                <w:lang w:val="en-US" w:eastAsia="zh-CN"/>
              </w:rPr>
              <w:t>3</w:t>
            </w:r>
            <w:r>
              <w:rPr>
                <w:rFonts w:hint="eastAsia" w:ascii="仿宋" w:hAnsi="仿宋" w:eastAsia="仿宋" w:cs="仿宋"/>
                <w:sz w:val="24"/>
                <w:lang w:val="zh-CN"/>
              </w:rPr>
              <w:t>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 xml:space="preserve"> 29</w:t>
            </w:r>
            <w:r>
              <w:rPr>
                <w:rFonts w:hint="eastAsia" w:ascii="仿宋" w:hAnsi="仿宋" w:eastAsia="仿宋" w:cs="仿宋"/>
                <w:sz w:val="24"/>
                <w:lang w:val="zh-CN"/>
              </w:rPr>
              <w:t>日</w:t>
            </w:r>
            <w:r>
              <w:rPr>
                <w:rFonts w:hint="eastAsia" w:ascii="仿宋" w:hAnsi="仿宋" w:eastAsia="仿宋" w:cs="仿宋"/>
                <w:sz w:val="24"/>
                <w:lang w:val="en-US" w:eastAsia="zh-CN"/>
              </w:rPr>
              <w:t>09</w:t>
            </w:r>
            <w:r>
              <w:rPr>
                <w:rFonts w:hint="eastAsia" w:ascii="仿宋" w:hAnsi="仿宋" w:eastAsia="仿宋" w:cs="仿宋"/>
                <w:sz w:val="24"/>
                <w:lang w:val="zh-CN"/>
              </w:rPr>
              <w:t>时</w:t>
            </w:r>
            <w:r>
              <w:rPr>
                <w:rFonts w:hint="eastAsia" w:ascii="仿宋" w:hAnsi="仿宋" w:eastAsia="仿宋" w:cs="仿宋"/>
                <w:sz w:val="24"/>
                <w:lang w:val="en-US" w:eastAsia="zh-CN"/>
              </w:rPr>
              <w:t>3</w:t>
            </w:r>
            <w:r>
              <w:rPr>
                <w:rFonts w:hint="eastAsia" w:ascii="仿宋" w:hAnsi="仿宋" w:eastAsia="仿宋" w:cs="仿宋"/>
                <w:sz w:val="24"/>
                <w:lang w:val="zh-CN"/>
              </w:rPr>
              <w:t>0分之前启封”字样，并加盖</w:t>
            </w:r>
            <w:r>
              <w:rPr>
                <w:rFonts w:hint="eastAsia" w:ascii="仿宋" w:hAnsi="仿宋" w:eastAsia="仿宋" w:cs="仿宋"/>
                <w:sz w:val="24"/>
              </w:rPr>
              <w:t>供应商</w:t>
            </w:r>
            <w:r>
              <w:rPr>
                <w:rFonts w:hint="eastAsia" w:ascii="仿宋" w:hAnsi="仿宋" w:eastAsia="仿宋" w:cs="仿宋"/>
                <w:sz w:val="24"/>
                <w:lang w:val="zh-CN"/>
              </w:rPr>
              <w:t>公章以及法定代表人或者被授权代表签字。</w:t>
            </w:r>
          </w:p>
          <w:p>
            <w:pPr>
              <w:tabs>
                <w:tab w:val="left" w:pos="360"/>
              </w:tabs>
              <w:spacing w:line="360" w:lineRule="auto"/>
              <w:ind w:firstLine="480" w:firstLineChars="200"/>
              <w:rPr>
                <w:rFonts w:ascii="仿宋" w:hAnsi="仿宋" w:eastAsia="仿宋" w:cs="仿宋"/>
                <w:kern w:val="2"/>
                <w:sz w:val="24"/>
                <w:szCs w:val="24"/>
                <w:lang w:val="zh-CN" w:eastAsia="zh-CN" w:bidi="ar-SA"/>
              </w:rPr>
            </w:pPr>
            <w:r>
              <w:rPr>
                <w:rFonts w:hint="eastAsia" w:ascii="仿宋" w:hAnsi="仿宋" w:eastAsia="仿宋" w:cs="仿宋"/>
                <w:sz w:val="24"/>
                <w:lang w:val="zh-CN"/>
              </w:rPr>
              <w:t>3．法定代表人身份证明原件（须按照</w:t>
            </w:r>
            <w:r>
              <w:rPr>
                <w:rFonts w:hint="eastAsia" w:ascii="仿宋" w:hAnsi="仿宋" w:eastAsia="仿宋" w:cs="仿宋"/>
                <w:sz w:val="24"/>
              </w:rPr>
              <w:t>征集</w:t>
            </w:r>
            <w:r>
              <w:rPr>
                <w:rFonts w:hint="eastAsia" w:ascii="仿宋" w:hAnsi="仿宋" w:eastAsia="仿宋" w:cs="仿宋"/>
                <w:sz w:val="24"/>
                <w:lang w:val="zh-CN"/>
              </w:rPr>
              <w:t>文件附件格式提供）和本人身份证原件或法定代表人授权委托书原件（须按照</w:t>
            </w:r>
            <w:r>
              <w:rPr>
                <w:rFonts w:hint="eastAsia" w:ascii="仿宋" w:hAnsi="仿宋" w:eastAsia="仿宋" w:cs="仿宋"/>
                <w:sz w:val="24"/>
              </w:rPr>
              <w:t>征集</w:t>
            </w:r>
            <w:r>
              <w:rPr>
                <w:rFonts w:hint="eastAsia" w:ascii="仿宋" w:hAnsi="仿宋" w:eastAsia="仿宋" w:cs="仿宋"/>
                <w:sz w:val="24"/>
                <w:lang w:val="zh-CN"/>
              </w:rPr>
              <w:t>文件附件格式提供）</w:t>
            </w:r>
            <w:r>
              <w:rPr>
                <w:rFonts w:hint="eastAsia" w:ascii="仿宋" w:hAnsi="仿宋" w:eastAsia="仿宋" w:cs="仿宋"/>
                <w:sz w:val="24"/>
                <w:lang w:val="en-US" w:eastAsia="zh-CN"/>
              </w:rPr>
              <w:t>和被授权代表身份证原件</w:t>
            </w:r>
            <w:r>
              <w:rPr>
                <w:rFonts w:hint="eastAsia" w:ascii="仿宋" w:hAnsi="仿宋" w:eastAsia="仿宋" w:cs="仿宋"/>
                <w:sz w:val="24"/>
                <w:lang w:val="zh-CN"/>
              </w:rPr>
              <w:t>应当在递交响应文件时出示并提交，不允许放在密封件中。</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rPr>
            </w:pPr>
            <w:r>
              <w:rPr>
                <w:rFonts w:hint="default" w:ascii="仿宋" w:hAnsi="仿宋" w:eastAsia="仿宋" w:cs="仿宋"/>
                <w:kern w:val="2"/>
                <w:sz w:val="24"/>
                <w:szCs w:val="24"/>
                <w:lang w:val="en-US" w:eastAsia="zh-CN" w:bidi="ar-SA"/>
              </w:rPr>
              <w:t xml:space="preserve"> 25</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sz w:val="24"/>
                <w:szCs w:val="24"/>
              </w:rPr>
              <w:t>递交</w:t>
            </w:r>
            <w:r>
              <w:rPr>
                <w:rFonts w:hint="eastAsia" w:ascii="仿宋" w:hAnsi="仿宋" w:eastAsia="仿宋"/>
                <w:sz w:val="24"/>
                <w:szCs w:val="24"/>
                <w:lang w:val="en-US" w:eastAsia="zh-CN"/>
              </w:rPr>
              <w:t>响应文件</w:t>
            </w:r>
            <w:r>
              <w:rPr>
                <w:rFonts w:hint="eastAsia" w:ascii="仿宋" w:hAnsi="仿宋" w:eastAsia="仿宋"/>
                <w:sz w:val="24"/>
                <w:szCs w:val="24"/>
              </w:rPr>
              <w:t>时间、地点及要求</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eastAsia="仿宋"/>
                <w:kern w:val="1"/>
                <w:sz w:val="24"/>
                <w:szCs w:val="24"/>
              </w:rPr>
            </w:pPr>
            <w:r>
              <w:rPr>
                <w:rFonts w:hint="eastAsia" w:eastAsia="仿宋"/>
                <w:kern w:val="1"/>
                <w:sz w:val="24"/>
                <w:szCs w:val="24"/>
              </w:rPr>
              <w:t>时间：</w:t>
            </w:r>
            <w:r>
              <w:rPr>
                <w:rFonts w:hint="eastAsia" w:ascii="仿宋" w:hAnsi="仿宋" w:eastAsia="仿宋" w:cs="仿宋"/>
                <w:sz w:val="24"/>
                <w:lang w:val="zh-CN"/>
              </w:rPr>
              <w:t>202</w:t>
            </w:r>
            <w:r>
              <w:rPr>
                <w:rFonts w:hint="eastAsia" w:ascii="仿宋" w:hAnsi="仿宋" w:eastAsia="仿宋" w:cs="仿宋"/>
                <w:sz w:val="24"/>
                <w:lang w:val="en-US" w:eastAsia="zh-CN"/>
              </w:rPr>
              <w:t>3</w:t>
            </w:r>
            <w:r>
              <w:rPr>
                <w:rFonts w:hint="eastAsia" w:ascii="仿宋" w:hAnsi="仿宋" w:eastAsia="仿宋" w:cs="仿宋"/>
                <w:sz w:val="24"/>
                <w:lang w:val="zh-CN"/>
              </w:rPr>
              <w:t>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 xml:space="preserve"> 29 </w:t>
            </w:r>
            <w:r>
              <w:rPr>
                <w:rFonts w:hint="eastAsia" w:ascii="仿宋" w:hAnsi="仿宋" w:eastAsia="仿宋" w:cs="仿宋"/>
                <w:sz w:val="24"/>
                <w:lang w:val="zh-CN"/>
              </w:rPr>
              <w:t>日</w:t>
            </w:r>
            <w:r>
              <w:rPr>
                <w:rFonts w:hint="eastAsia" w:ascii="仿宋" w:hAnsi="仿宋" w:eastAsia="仿宋" w:cs="仿宋"/>
                <w:sz w:val="24"/>
                <w:lang w:val="en-US" w:eastAsia="zh-CN"/>
              </w:rPr>
              <w:t>09</w:t>
            </w:r>
            <w:r>
              <w:rPr>
                <w:rFonts w:hint="eastAsia" w:eastAsia="仿宋"/>
                <w:kern w:val="1"/>
                <w:sz w:val="24"/>
                <w:szCs w:val="24"/>
              </w:rPr>
              <w:t>时</w:t>
            </w:r>
            <w:r>
              <w:rPr>
                <w:rFonts w:hint="eastAsia" w:eastAsia="仿宋"/>
                <w:kern w:val="1"/>
                <w:sz w:val="24"/>
                <w:szCs w:val="24"/>
                <w:lang w:val="en-US" w:eastAsia="zh-CN"/>
              </w:rPr>
              <w:t>0</w:t>
            </w:r>
            <w:r>
              <w:rPr>
                <w:rFonts w:hint="eastAsia" w:eastAsia="仿宋"/>
                <w:kern w:val="1"/>
                <w:sz w:val="24"/>
                <w:szCs w:val="24"/>
              </w:rPr>
              <w:t>0分起至</w:t>
            </w:r>
            <w:r>
              <w:rPr>
                <w:rFonts w:hint="eastAsia" w:eastAsia="仿宋"/>
                <w:kern w:val="1"/>
                <w:sz w:val="24"/>
                <w:szCs w:val="24"/>
                <w:lang w:val="en-US" w:eastAsia="zh-CN"/>
              </w:rPr>
              <w:t>09</w:t>
            </w:r>
            <w:r>
              <w:rPr>
                <w:rFonts w:hint="eastAsia" w:eastAsia="仿宋"/>
                <w:kern w:val="1"/>
                <w:sz w:val="24"/>
                <w:szCs w:val="24"/>
              </w:rPr>
              <w:t>时</w:t>
            </w:r>
            <w:r>
              <w:rPr>
                <w:rFonts w:hint="eastAsia" w:eastAsia="仿宋"/>
                <w:kern w:val="1"/>
                <w:sz w:val="24"/>
                <w:szCs w:val="24"/>
                <w:lang w:val="en-US" w:eastAsia="zh-CN"/>
              </w:rPr>
              <w:t>3</w:t>
            </w:r>
            <w:r>
              <w:rPr>
                <w:rFonts w:hint="eastAsia" w:eastAsia="仿宋"/>
                <w:kern w:val="1"/>
                <w:sz w:val="24"/>
                <w:szCs w:val="24"/>
              </w:rPr>
              <w:t>0分止。</w:t>
            </w:r>
          </w:p>
          <w:p>
            <w:pPr>
              <w:keepNext w:val="0"/>
              <w:keepLines w:val="0"/>
              <w:pageBreakBefore w:val="0"/>
              <w:kinsoku/>
              <w:overflowPunct/>
              <w:topLinePunct w:val="0"/>
              <w:bidi w:val="0"/>
              <w:spacing w:line="360" w:lineRule="auto"/>
              <w:textAlignment w:val="auto"/>
              <w:rPr>
                <w:rFonts w:hint="eastAsia" w:ascii="仿宋" w:hAnsi="仿宋" w:eastAsia="仿宋" w:cs="仿宋"/>
                <w:sz w:val="24"/>
                <w:lang w:val="en-US" w:eastAsia="zh-CN"/>
              </w:rPr>
            </w:pPr>
            <w:r>
              <w:rPr>
                <w:rFonts w:hint="eastAsia" w:eastAsia="仿宋"/>
                <w:kern w:val="1"/>
                <w:sz w:val="24"/>
                <w:szCs w:val="24"/>
              </w:rPr>
              <w:t>地点:</w:t>
            </w:r>
            <w:r>
              <w:rPr>
                <w:rFonts w:hint="eastAsia" w:ascii="仿宋" w:hAnsi="仿宋" w:eastAsia="仿宋" w:cs="仿宋"/>
                <w:sz w:val="24"/>
                <w:lang w:val="en-US" w:eastAsia="zh-CN"/>
              </w:rPr>
              <w:t>中共青岛市委党校A301会议室。</w:t>
            </w:r>
          </w:p>
          <w:p>
            <w:pPr>
              <w:tabs>
                <w:tab w:val="left" w:pos="360"/>
              </w:tabs>
              <w:spacing w:line="360" w:lineRule="auto"/>
              <w:rPr>
                <w:rFonts w:hint="eastAsia" w:eastAsia="仿宋"/>
                <w:b/>
                <w:bCs w:val="0"/>
                <w:sz w:val="24"/>
                <w:lang w:val="zh-CN"/>
              </w:rPr>
            </w:pPr>
            <w:r>
              <w:rPr>
                <w:rFonts w:hint="eastAsia" w:eastAsia="仿宋"/>
                <w:b/>
                <w:bCs w:val="0"/>
                <w:sz w:val="24"/>
                <w:lang w:val="zh-CN"/>
              </w:rPr>
              <w:t>供应商应当在</w:t>
            </w:r>
            <w:r>
              <w:rPr>
                <w:rFonts w:hint="eastAsia" w:eastAsia="仿宋"/>
                <w:b/>
                <w:bCs w:val="0"/>
                <w:sz w:val="24"/>
                <w:lang w:val="en-US" w:eastAsia="zh-CN"/>
              </w:rPr>
              <w:t>框架协议</w:t>
            </w:r>
            <w:r>
              <w:rPr>
                <w:rFonts w:hint="eastAsia" w:eastAsia="仿宋"/>
                <w:b/>
                <w:bCs w:val="0"/>
                <w:sz w:val="24"/>
                <w:lang w:val="zh-CN"/>
              </w:rPr>
              <w:t>文件要求提交</w:t>
            </w:r>
            <w:r>
              <w:rPr>
                <w:rFonts w:hint="eastAsia" w:ascii="仿宋" w:hAnsi="仿宋" w:eastAsia="仿宋"/>
                <w:b/>
                <w:bCs w:val="0"/>
                <w:sz w:val="24"/>
                <w:szCs w:val="24"/>
                <w:lang w:val="en-US" w:eastAsia="zh-CN"/>
              </w:rPr>
              <w:t>响应文件</w:t>
            </w:r>
            <w:r>
              <w:rPr>
                <w:rFonts w:hint="eastAsia" w:eastAsia="仿宋"/>
                <w:b/>
                <w:bCs w:val="0"/>
                <w:sz w:val="24"/>
                <w:lang w:val="zh-CN"/>
              </w:rPr>
              <w:t>的截止时间前，将</w:t>
            </w:r>
            <w:r>
              <w:rPr>
                <w:rFonts w:hint="eastAsia" w:ascii="仿宋" w:hAnsi="仿宋" w:eastAsia="仿宋"/>
                <w:b/>
                <w:bCs w:val="0"/>
                <w:sz w:val="24"/>
                <w:szCs w:val="24"/>
                <w:lang w:val="en-US" w:eastAsia="zh-CN"/>
              </w:rPr>
              <w:t>响应文件</w:t>
            </w:r>
            <w:r>
              <w:rPr>
                <w:rFonts w:hint="eastAsia" w:eastAsia="仿宋"/>
                <w:b/>
                <w:bCs w:val="0"/>
                <w:sz w:val="24"/>
                <w:lang w:val="zh-CN"/>
              </w:rPr>
              <w:t>密封送达响应地点。</w:t>
            </w:r>
          </w:p>
          <w:p>
            <w:pPr>
              <w:tabs>
                <w:tab w:val="left" w:pos="360"/>
              </w:tabs>
              <w:spacing w:line="360" w:lineRule="auto"/>
              <w:rPr>
                <w:rFonts w:ascii="仿宋" w:hAnsi="仿宋" w:eastAsia="仿宋" w:cs="Times New Roman"/>
                <w:kern w:val="2"/>
                <w:sz w:val="24"/>
                <w:szCs w:val="24"/>
                <w:lang w:val="zh-CN" w:eastAsia="zh-CN" w:bidi="ar-SA"/>
              </w:rPr>
            </w:pPr>
            <w:r>
              <w:rPr>
                <w:rFonts w:hint="eastAsia" w:ascii="仿宋" w:hAnsi="仿宋" w:eastAsia="仿宋" w:cs="仿宋"/>
                <w:b/>
                <w:bCs/>
                <w:sz w:val="24"/>
                <w:lang w:val="zh-CN"/>
              </w:rPr>
              <w:t>法定代表人身份证明原件（须按照</w:t>
            </w:r>
            <w:r>
              <w:rPr>
                <w:rFonts w:hint="eastAsia" w:ascii="仿宋" w:hAnsi="仿宋" w:eastAsia="仿宋" w:cs="仿宋"/>
                <w:b/>
                <w:bCs/>
                <w:sz w:val="24"/>
              </w:rPr>
              <w:t>征集</w:t>
            </w:r>
            <w:r>
              <w:rPr>
                <w:rFonts w:hint="eastAsia" w:ascii="仿宋" w:hAnsi="仿宋" w:eastAsia="仿宋" w:cs="仿宋"/>
                <w:b/>
                <w:bCs/>
                <w:sz w:val="24"/>
                <w:lang w:val="zh-CN"/>
              </w:rPr>
              <w:t>文件附件格式提供）和本人身份证原件或法定代表人授权委托书原件（须按照</w:t>
            </w:r>
            <w:r>
              <w:rPr>
                <w:rFonts w:hint="eastAsia" w:ascii="仿宋" w:hAnsi="仿宋" w:eastAsia="仿宋" w:cs="仿宋"/>
                <w:b/>
                <w:bCs/>
                <w:sz w:val="24"/>
              </w:rPr>
              <w:t>征集</w:t>
            </w:r>
            <w:r>
              <w:rPr>
                <w:rFonts w:hint="eastAsia" w:ascii="仿宋" w:hAnsi="仿宋" w:eastAsia="仿宋" w:cs="仿宋"/>
                <w:b/>
                <w:bCs/>
                <w:sz w:val="24"/>
                <w:lang w:val="zh-CN"/>
              </w:rPr>
              <w:t>文件附件格式提供）</w:t>
            </w:r>
            <w:r>
              <w:rPr>
                <w:rFonts w:hint="eastAsia" w:ascii="仿宋" w:hAnsi="仿宋" w:eastAsia="仿宋" w:cs="仿宋"/>
                <w:b/>
                <w:bCs/>
                <w:sz w:val="24"/>
                <w:lang w:val="en-US" w:eastAsia="zh-CN"/>
              </w:rPr>
              <w:t>和被授权代表身份证原件，</w:t>
            </w:r>
            <w:r>
              <w:rPr>
                <w:rFonts w:hint="eastAsia" w:eastAsia="仿宋"/>
                <w:b/>
                <w:bCs/>
                <w:sz w:val="24"/>
                <w:lang w:val="zh-CN"/>
              </w:rPr>
              <w:t>否则，</w:t>
            </w:r>
            <w:r>
              <w:rPr>
                <w:rFonts w:hint="eastAsia" w:eastAsia="仿宋"/>
                <w:b/>
                <w:bCs/>
                <w:sz w:val="24"/>
                <w:lang w:val="en-US" w:eastAsia="zh-CN"/>
              </w:rPr>
              <w:t>征集人</w:t>
            </w:r>
            <w:r>
              <w:rPr>
                <w:rFonts w:hint="eastAsia" w:eastAsia="仿宋"/>
                <w:b/>
                <w:bCs/>
                <w:sz w:val="24"/>
                <w:lang w:val="zh-CN"/>
              </w:rPr>
              <w:t>对递交的响应文件将不予接收。</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rPr>
            </w:pPr>
            <w:r>
              <w:rPr>
                <w:rFonts w:hint="default" w:ascii="仿宋" w:hAnsi="仿宋" w:eastAsia="仿宋" w:cs="仿宋"/>
                <w:kern w:val="2"/>
                <w:sz w:val="24"/>
                <w:szCs w:val="24"/>
                <w:lang w:val="en-US" w:eastAsia="zh-CN" w:bidi="ar-SA"/>
              </w:rPr>
              <w:t xml:space="preserve"> 26</w:t>
            </w:r>
          </w:p>
        </w:tc>
        <w:tc>
          <w:tcPr>
            <w:tcW w:w="279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lang w:val="zh-CN"/>
              </w:rPr>
              <w:t>评审小组</w:t>
            </w:r>
          </w:p>
        </w:tc>
        <w:tc>
          <w:tcPr>
            <w:tcW w:w="55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rPr>
                <w:rFonts w:ascii="仿宋" w:hAnsi="仿宋" w:eastAsia="仿宋" w:cs="仿宋"/>
                <w:kern w:val="2"/>
                <w:sz w:val="24"/>
                <w:szCs w:val="24"/>
                <w:lang w:val="zh-CN" w:eastAsia="zh-CN" w:bidi="ar-SA"/>
              </w:rPr>
            </w:pPr>
            <w:r>
              <w:rPr>
                <w:rFonts w:hint="eastAsia" w:ascii="仿宋" w:hAnsi="仿宋" w:eastAsia="仿宋" w:cs="仿宋"/>
                <w:sz w:val="24"/>
                <w:lang w:val="zh-CN"/>
              </w:rPr>
              <w:t>评审小组共</w:t>
            </w:r>
            <w:r>
              <w:rPr>
                <w:rFonts w:hint="eastAsia" w:ascii="仿宋" w:hAnsi="仿宋" w:eastAsia="仿宋" w:cs="仿宋"/>
                <w:sz w:val="24"/>
                <w:u w:val="single"/>
                <w:lang w:val="zh-CN"/>
              </w:rPr>
              <w:t xml:space="preserve"> 1 </w:t>
            </w:r>
            <w:r>
              <w:rPr>
                <w:rFonts w:hint="eastAsia" w:ascii="仿宋" w:hAnsi="仿宋" w:eastAsia="仿宋" w:cs="仿宋"/>
                <w:sz w:val="24"/>
                <w:lang w:val="zh-CN"/>
              </w:rPr>
              <w:t>组，</w:t>
            </w:r>
          </w:p>
        </w:tc>
      </w:tr>
      <w:tr>
        <w:tblPrEx>
          <w:tblCellMar>
            <w:top w:w="0" w:type="dxa"/>
            <w:left w:w="108" w:type="dxa"/>
            <w:bottom w:w="0" w:type="dxa"/>
            <w:right w:w="108" w:type="dxa"/>
          </w:tblCellMar>
        </w:tblPrEx>
        <w:trPr>
          <w:trHeight w:val="90"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rPr>
            </w:pPr>
            <w:r>
              <w:rPr>
                <w:rFonts w:hint="default" w:ascii="仿宋" w:hAnsi="仿宋" w:eastAsia="仿宋" w:cs="仿宋"/>
                <w:kern w:val="2"/>
                <w:sz w:val="24"/>
                <w:szCs w:val="24"/>
                <w:lang w:val="en-US" w:eastAsia="zh-CN" w:bidi="ar-SA"/>
              </w:rPr>
              <w:t xml:space="preserve"> 27</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lang w:val="zh-CN"/>
              </w:rPr>
              <w:t>确定第一阶段成交供应商评审方法</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fldChar w:fldCharType="begin"/>
            </w:r>
            <w:r>
              <w:rPr>
                <w:rFonts w:hint="eastAsia" w:ascii="仿宋" w:hAnsi="仿宋" w:eastAsia="仿宋" w:cs="仿宋"/>
                <w:sz w:val="24"/>
                <w:lang w:val="zh-CN"/>
              </w:rPr>
              <w:instrText xml:space="preserve"> eq \o\ac(□,</w:instrText>
            </w:r>
            <w:r>
              <w:rPr>
                <w:rFonts w:hint="eastAsia" w:ascii="仿宋" w:hAnsi="仿宋" w:eastAsia="仿宋" w:cs="仿宋"/>
                <w:position w:val="2"/>
                <w:sz w:val="16"/>
                <w:lang w:val="zh-CN"/>
              </w:rPr>
              <w:instrText xml:space="preserve">√</w:instrText>
            </w:r>
            <w:r>
              <w:rPr>
                <w:rFonts w:hint="eastAsia" w:ascii="仿宋" w:hAnsi="仿宋" w:eastAsia="仿宋" w:cs="仿宋"/>
                <w:sz w:val="24"/>
                <w:lang w:val="zh-CN"/>
              </w:rPr>
              <w:instrText xml:space="preserve">)</w:instrText>
            </w:r>
            <w:r>
              <w:rPr>
                <w:rFonts w:hint="eastAsia" w:ascii="仿宋" w:hAnsi="仿宋" w:eastAsia="仿宋" w:cs="仿宋"/>
                <w:sz w:val="24"/>
                <w:lang w:val="zh-CN"/>
              </w:rPr>
              <w:fldChar w:fldCharType="end"/>
            </w:r>
            <w:r>
              <w:rPr>
                <w:rFonts w:hint="eastAsia" w:ascii="仿宋" w:hAnsi="仿宋" w:eastAsia="仿宋" w:cs="仿宋"/>
                <w:sz w:val="24"/>
                <w:lang w:val="zh-CN"/>
              </w:rPr>
              <w:t>价格优先法</w:t>
            </w:r>
          </w:p>
          <w:p>
            <w:pPr>
              <w:spacing w:line="360" w:lineRule="auto"/>
              <w:rPr>
                <w:rFonts w:ascii="仿宋" w:hAnsi="仿宋" w:eastAsia="仿宋" w:cs="仿宋"/>
                <w:kern w:val="2"/>
                <w:sz w:val="24"/>
                <w:szCs w:val="24"/>
                <w:lang w:val="zh-CN" w:eastAsia="zh-CN" w:bidi="ar-SA"/>
              </w:rPr>
            </w:pPr>
            <w:r>
              <w:rPr>
                <w:rFonts w:hint="eastAsia" w:ascii="仿宋" w:hAnsi="仿宋" w:eastAsia="仿宋" w:cs="仿宋"/>
                <w:sz w:val="24"/>
                <w:lang w:val="zh-CN"/>
              </w:rPr>
              <w:fldChar w:fldCharType="begin"/>
            </w:r>
            <w:r>
              <w:rPr>
                <w:rFonts w:hint="eastAsia" w:ascii="仿宋" w:hAnsi="仿宋" w:eastAsia="仿宋" w:cs="仿宋"/>
                <w:sz w:val="24"/>
                <w:lang w:val="zh-CN"/>
              </w:rPr>
              <w:instrText xml:space="preserve"> eq \o\ac(□)</w:instrText>
            </w:r>
            <w:r>
              <w:rPr>
                <w:rFonts w:hint="eastAsia" w:ascii="仿宋" w:hAnsi="仿宋" w:eastAsia="仿宋" w:cs="仿宋"/>
                <w:sz w:val="24"/>
                <w:lang w:val="zh-CN"/>
              </w:rPr>
              <w:fldChar w:fldCharType="end"/>
            </w:r>
            <w:r>
              <w:rPr>
                <w:rFonts w:hint="eastAsia" w:ascii="仿宋" w:hAnsi="仿宋" w:eastAsia="仿宋" w:cs="仿宋"/>
                <w:sz w:val="24"/>
                <w:lang w:val="zh-CN"/>
              </w:rPr>
              <w:t>质量优先法</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sz w:val="24"/>
              </w:rPr>
            </w:pPr>
            <w:r>
              <w:rPr>
                <w:rFonts w:hint="default" w:ascii="仿宋" w:hAnsi="仿宋" w:eastAsia="仿宋" w:cs="Times New Roman"/>
                <w:kern w:val="2"/>
                <w:sz w:val="24"/>
                <w:szCs w:val="24"/>
                <w:lang w:val="en-US" w:eastAsia="zh-CN" w:bidi="ar-SA"/>
              </w:rPr>
              <w:t xml:space="preserve"> 28</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rPr>
              <w:t>是否授权评审小组确定入围供应商</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fldChar w:fldCharType="begin"/>
            </w:r>
            <w:r>
              <w:rPr>
                <w:rFonts w:hint="eastAsia" w:ascii="仿宋" w:hAnsi="仿宋" w:eastAsia="仿宋" w:cs="仿宋"/>
                <w:sz w:val="24"/>
                <w:lang w:val="zh-CN"/>
              </w:rPr>
              <w:instrText xml:space="preserve"> eq \o\ac(□,√)</w:instrText>
            </w:r>
            <w:r>
              <w:rPr>
                <w:rFonts w:hint="eastAsia" w:ascii="仿宋" w:hAnsi="仿宋" w:eastAsia="仿宋" w:cs="仿宋"/>
                <w:sz w:val="24"/>
                <w:lang w:val="zh-CN"/>
              </w:rPr>
              <w:fldChar w:fldCharType="end"/>
            </w:r>
            <w:r>
              <w:rPr>
                <w:rFonts w:hint="eastAsia" w:ascii="仿宋" w:hAnsi="仿宋" w:eastAsia="仿宋" w:cs="仿宋"/>
                <w:sz w:val="24"/>
              </w:rPr>
              <w:t>是，授权评审小组确定入围供应商。</w:t>
            </w:r>
          </w:p>
          <w:p>
            <w:pPr>
              <w:spacing w:line="360" w:lineRule="auto"/>
              <w:rPr>
                <w:rFonts w:hint="eastAsia" w:ascii="仿宋" w:hAnsi="仿宋" w:eastAsia="仿宋" w:cs="仿宋"/>
                <w:sz w:val="24"/>
                <w:lang w:val="zh-CN"/>
              </w:rPr>
            </w:pPr>
            <w:r>
              <w:rPr>
                <w:rFonts w:hint="eastAsia" w:ascii="仿宋" w:hAnsi="仿宋" w:eastAsia="仿宋" w:cs="仿宋"/>
                <w:sz w:val="24"/>
                <w:lang w:val="en-US" w:eastAsia="zh-CN"/>
              </w:rPr>
              <w:t>当</w:t>
            </w:r>
            <w:r>
              <w:rPr>
                <w:rFonts w:hint="eastAsia" w:ascii="仿宋" w:hAnsi="仿宋" w:eastAsia="仿宋" w:cs="仿宋"/>
                <w:sz w:val="24"/>
                <w:lang w:val="zh-CN"/>
              </w:rPr>
              <w:t>符合资格条件、实质性要求的供应商</w:t>
            </w:r>
            <w:r>
              <w:rPr>
                <w:rFonts w:hint="eastAsia" w:ascii="仿宋" w:hAnsi="仿宋" w:eastAsia="仿宋" w:cs="仿宋"/>
                <w:sz w:val="24"/>
                <w:lang w:val="en-US" w:eastAsia="zh-CN"/>
              </w:rPr>
              <w:t>≥4家时，</w:t>
            </w:r>
            <w:r>
              <w:rPr>
                <w:rFonts w:hint="eastAsia" w:ascii="仿宋" w:hAnsi="仿宋" w:eastAsia="仿宋" w:cs="仿宋"/>
                <w:sz w:val="24"/>
                <w:lang w:val="zh-CN"/>
              </w:rPr>
              <w:t>淘汰比例为符合资格条件、实质性要求的供应商数量的20%，且至少淘汰一家供应商。淘汰数量为小数时，小数点后面的进一位。按照供应商综合得分由高到底进行排序。</w:t>
            </w:r>
          </w:p>
          <w:p>
            <w:pPr>
              <w:spacing w:line="360" w:lineRule="auto"/>
              <w:rPr>
                <w:rFonts w:hint="eastAsia" w:ascii="仿宋" w:hAnsi="仿宋" w:eastAsia="仿宋" w:cs="仿宋"/>
                <w:sz w:val="24"/>
                <w:lang w:val="zh-CN"/>
              </w:rPr>
            </w:pPr>
            <w:r>
              <w:rPr>
                <w:rFonts w:hint="eastAsia" w:ascii="仿宋" w:hAnsi="仿宋" w:eastAsia="仿宋" w:cs="仿宋"/>
                <w:sz w:val="24"/>
                <w:lang w:val="en-US" w:eastAsia="zh-CN"/>
              </w:rPr>
              <w:t>若</w:t>
            </w:r>
            <w:r>
              <w:rPr>
                <w:rFonts w:hint="eastAsia" w:ascii="仿宋" w:hAnsi="仿宋" w:eastAsia="仿宋" w:cs="仿宋"/>
                <w:sz w:val="24"/>
                <w:lang w:val="zh-CN"/>
              </w:rPr>
              <w:t>符合资格条件、实质性要求的供应商</w:t>
            </w:r>
            <w:r>
              <w:rPr>
                <w:rFonts w:hint="eastAsia" w:ascii="仿宋" w:hAnsi="仿宋" w:eastAsia="仿宋" w:cs="仿宋"/>
                <w:sz w:val="24"/>
                <w:lang w:val="en-US" w:eastAsia="zh-CN"/>
              </w:rPr>
              <w:t>不足4家且满足3家，不</w:t>
            </w:r>
            <w:r>
              <w:rPr>
                <w:rFonts w:hint="eastAsia" w:ascii="仿宋" w:hAnsi="仿宋" w:eastAsia="仿宋" w:cs="仿宋"/>
                <w:sz w:val="24"/>
                <w:lang w:val="zh-CN"/>
              </w:rPr>
              <w:t>淘汰供应商。</w:t>
            </w:r>
          </w:p>
          <w:p>
            <w:pPr>
              <w:spacing w:line="360" w:lineRule="auto"/>
              <w:rPr>
                <w:rFonts w:hint="default" w:ascii="仿宋" w:hAnsi="仿宋" w:eastAsia="仿宋" w:cs="仿宋"/>
                <w:sz w:val="24"/>
                <w:highlight w:val="yellow"/>
                <w:lang w:val="en-US" w:eastAsia="zh-CN"/>
              </w:rPr>
            </w:pPr>
            <w:r>
              <w:rPr>
                <w:rFonts w:hint="eastAsia" w:ascii="仿宋" w:hAnsi="仿宋" w:eastAsia="仿宋" w:cs="仿宋"/>
                <w:sz w:val="24"/>
                <w:lang w:val="en-US" w:eastAsia="zh-CN"/>
              </w:rPr>
              <w:t>若</w:t>
            </w:r>
            <w:r>
              <w:rPr>
                <w:rFonts w:hint="eastAsia" w:ascii="仿宋" w:hAnsi="仿宋" w:eastAsia="仿宋" w:cs="仿宋"/>
                <w:sz w:val="24"/>
                <w:lang w:val="zh-CN"/>
              </w:rPr>
              <w:t>符合资格条件、实质性要求的供应商</w:t>
            </w:r>
            <w:r>
              <w:rPr>
                <w:rFonts w:hint="eastAsia" w:ascii="仿宋" w:hAnsi="仿宋" w:eastAsia="仿宋" w:cs="仿宋"/>
                <w:sz w:val="24"/>
                <w:lang w:val="en-US" w:eastAsia="zh-CN"/>
              </w:rPr>
              <w:t>不足3家且仅有2家，本项目重新组织采购活动。</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29</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sz w:val="24"/>
              </w:rPr>
              <w:t>入围结果公告</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Times New Roman"/>
                <w:kern w:val="2"/>
                <w:sz w:val="24"/>
                <w:szCs w:val="24"/>
                <w:lang w:val="zh-CN" w:eastAsia="zh-CN" w:bidi="ar-SA"/>
              </w:rPr>
            </w:pPr>
            <w:r>
              <w:rPr>
                <w:rFonts w:hint="eastAsia" w:ascii="仿宋" w:hAnsi="仿宋" w:eastAsia="仿宋" w:cs="仿宋"/>
                <w:sz w:val="24"/>
                <w:lang w:val="zh-CN"/>
              </w:rPr>
              <w:t>入围结果在中共青岛市委党校官网系统公告，公告期限为1个工作日。</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default" w:ascii="仿宋" w:hAnsi="仿宋" w:eastAsia="仿宋" w:cs="仿宋"/>
                <w:sz w:val="24"/>
                <w:lang w:val="en-US" w:eastAsia="zh-CN"/>
              </w:rPr>
            </w:pPr>
            <w:r>
              <w:rPr>
                <w:rFonts w:hint="default" w:ascii="仿宋" w:hAnsi="仿宋" w:eastAsia="仿宋" w:cs="仿宋"/>
                <w:kern w:val="2"/>
                <w:sz w:val="24"/>
                <w:szCs w:val="24"/>
                <w:lang w:val="en-US" w:eastAsia="zh-CN" w:bidi="ar-SA"/>
              </w:rPr>
              <w:t xml:space="preserve"> 29</w:t>
            </w:r>
          </w:p>
        </w:tc>
        <w:tc>
          <w:tcPr>
            <w:tcW w:w="832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其他需补充的内容</w:t>
            </w:r>
          </w:p>
        </w:tc>
      </w:tr>
      <w:tr>
        <w:tblPrEx>
          <w:tblCellMar>
            <w:top w:w="0" w:type="dxa"/>
            <w:left w:w="108" w:type="dxa"/>
            <w:bottom w:w="0" w:type="dxa"/>
            <w:right w:w="108" w:type="dxa"/>
          </w:tblCellMar>
        </w:tblPrEx>
        <w:trPr>
          <w:trHeight w:val="469"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30</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书面</w:t>
            </w:r>
            <w:r>
              <w:rPr>
                <w:rFonts w:ascii="仿宋" w:hAnsi="仿宋" w:eastAsia="仿宋" w:cs="仿宋"/>
                <w:sz w:val="24"/>
                <w:lang w:val="zh-CN"/>
              </w:rPr>
              <w:t>形式的</w:t>
            </w:r>
            <w:r>
              <w:rPr>
                <w:rFonts w:hint="eastAsia" w:ascii="仿宋" w:hAnsi="仿宋" w:eastAsia="仿宋" w:cs="仿宋"/>
                <w:sz w:val="24"/>
                <w:lang w:val="zh-CN"/>
              </w:rPr>
              <w:t>定义</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rPr>
            </w:pPr>
            <w:r>
              <w:rPr>
                <w:rFonts w:ascii="仿宋" w:hAnsi="仿宋" w:eastAsia="仿宋" w:cs="仿宋"/>
                <w:sz w:val="24"/>
                <w:lang w:val="zh-CN"/>
              </w:rPr>
              <w:t>数据电文形式与纸质形式的征集响应活动具有同等法律效力。数据电文形式包括文字的打印或复印件、传真、信函、电传、电报、电子邮件等可以有形表现所载内容的电子文档，</w:t>
            </w:r>
            <w:r>
              <w:rPr>
                <w:rFonts w:hint="eastAsia" w:ascii="仿宋" w:hAnsi="仿宋" w:eastAsia="仿宋" w:cs="仿宋"/>
                <w:sz w:val="24"/>
                <w:lang w:val="zh-CN"/>
              </w:rPr>
              <w:t>中共青岛市委党校官网</w:t>
            </w:r>
            <w:r>
              <w:rPr>
                <w:rFonts w:ascii="仿宋" w:hAnsi="仿宋" w:eastAsia="仿宋" w:cs="仿宋"/>
                <w:sz w:val="24"/>
                <w:lang w:val="zh-CN"/>
              </w:rPr>
              <w:t>发布的征集公告、征集文件及发出的澄清、答疑、变更等各类公告。</w:t>
            </w:r>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lang w:val="zh-CN"/>
              </w:rPr>
            </w:pPr>
            <w:r>
              <w:rPr>
                <w:rFonts w:hint="default" w:ascii="仿宋" w:hAnsi="仿宋" w:eastAsia="仿宋" w:cs="仿宋"/>
                <w:kern w:val="2"/>
                <w:sz w:val="24"/>
                <w:szCs w:val="24"/>
                <w:lang w:val="zh-CN" w:eastAsia="zh-CN" w:bidi="ar-SA"/>
              </w:rPr>
              <w:t xml:space="preserve"> 31</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sz w:val="24"/>
                <w:lang w:val="zh-CN"/>
              </w:rPr>
            </w:pPr>
            <w:r>
              <w:rPr>
                <w:rFonts w:hint="eastAsia" w:ascii="仿宋" w:hAnsi="仿宋" w:eastAsia="仿宋" w:cs="仿宋"/>
                <w:sz w:val="24"/>
                <w:lang w:val="zh-CN"/>
              </w:rPr>
              <w:t>监督和管理</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bookmarkStart w:id="56" w:name="c__506404123_"/>
            <w:r>
              <w:rPr>
                <w:rFonts w:hint="eastAsia" w:ascii="仿宋" w:hAnsi="仿宋" w:eastAsia="仿宋" w:cs="仿宋"/>
                <w:sz w:val="24"/>
                <w:lang w:val="zh-CN"/>
              </w:rPr>
              <w:t>本次征集活动以及相关当事人应当接受</w:t>
            </w:r>
            <w:r>
              <w:rPr>
                <w:rFonts w:hint="eastAsia" w:ascii="仿宋" w:hAnsi="仿宋" w:eastAsia="仿宋" w:cs="仿宋"/>
                <w:sz w:val="24"/>
                <w:lang w:val="en-US" w:eastAsia="zh-CN"/>
              </w:rPr>
              <w:t>征集人处相关监督管理</w:t>
            </w:r>
            <w:r>
              <w:rPr>
                <w:rFonts w:hint="eastAsia" w:ascii="仿宋" w:hAnsi="仿宋" w:eastAsia="仿宋" w:cs="仿宋"/>
                <w:sz w:val="24"/>
                <w:lang w:val="zh-CN"/>
              </w:rPr>
              <w:t>部门依法实施的监督。</w:t>
            </w:r>
            <w:bookmarkEnd w:id="56"/>
          </w:p>
        </w:tc>
      </w:tr>
      <w:tr>
        <w:tblPrEx>
          <w:tblCellMar>
            <w:top w:w="0" w:type="dxa"/>
            <w:left w:w="108" w:type="dxa"/>
            <w:bottom w:w="0" w:type="dxa"/>
            <w:right w:w="108" w:type="dxa"/>
          </w:tblCellMar>
        </w:tblPrEx>
        <w:trPr>
          <w:trHeight w:val="567"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default" w:ascii="仿宋" w:hAnsi="仿宋" w:eastAsia="仿宋" w:cs="仿宋"/>
                <w:sz w:val="24"/>
                <w:lang w:val="en-US" w:eastAsia="zh-CN"/>
              </w:rPr>
            </w:pPr>
            <w:r>
              <w:rPr>
                <w:rFonts w:hint="default" w:ascii="仿宋" w:hAnsi="仿宋" w:eastAsia="仿宋" w:cs="仿宋"/>
                <w:kern w:val="2"/>
                <w:sz w:val="24"/>
                <w:szCs w:val="24"/>
                <w:lang w:val="en-US" w:eastAsia="zh-CN" w:bidi="ar-SA"/>
              </w:rPr>
              <w:t xml:space="preserve"> 32</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kern w:val="2"/>
                <w:sz w:val="24"/>
                <w:szCs w:val="24"/>
                <w:lang w:val="zh-CN" w:eastAsia="zh-CN" w:bidi="ar-SA"/>
              </w:rPr>
            </w:pPr>
            <w:r>
              <w:rPr>
                <w:rFonts w:hint="eastAsia" w:ascii="仿宋" w:hAnsi="仿宋" w:eastAsia="仿宋" w:cs="仿宋"/>
                <w:sz w:val="24"/>
                <w:lang w:val="zh-CN"/>
              </w:rPr>
              <w:t>其他相关要求</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kern w:val="2"/>
                <w:sz w:val="24"/>
                <w:szCs w:val="24"/>
                <w:lang w:val="zh-CN" w:eastAsia="zh-CN" w:bidi="ar-SA"/>
              </w:rPr>
            </w:pPr>
            <w:r>
              <w:rPr>
                <w:rFonts w:hint="eastAsia" w:ascii="仿宋" w:hAnsi="仿宋" w:eastAsia="仿宋" w:cs="仿宋"/>
                <w:sz w:val="24"/>
                <w:lang w:val="zh-CN"/>
              </w:rPr>
              <w:t>封闭式框架协议入围供应商无正当理由，不得主动放弃入围资格或者退出框架协议。</w:t>
            </w:r>
          </w:p>
        </w:tc>
      </w:tr>
      <w:tr>
        <w:tblPrEx>
          <w:tblCellMar>
            <w:top w:w="0" w:type="dxa"/>
            <w:left w:w="108" w:type="dxa"/>
            <w:bottom w:w="0" w:type="dxa"/>
            <w:right w:w="108" w:type="dxa"/>
          </w:tblCellMar>
        </w:tblPrEx>
        <w:trPr>
          <w:trHeight w:val="826"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default" w:ascii="仿宋" w:hAnsi="仿宋" w:eastAsia="仿宋" w:cs="仿宋"/>
                <w:sz w:val="24"/>
                <w:highlight w:val="none"/>
                <w:lang w:val="en-US" w:eastAsia="zh-CN"/>
              </w:rPr>
            </w:pPr>
            <w:r>
              <w:rPr>
                <w:rFonts w:hint="default" w:ascii="仿宋" w:hAnsi="仿宋" w:eastAsia="仿宋" w:cs="仿宋"/>
                <w:kern w:val="2"/>
                <w:sz w:val="24"/>
                <w:szCs w:val="24"/>
                <w:lang w:val="en-US" w:eastAsia="zh-CN" w:bidi="ar-SA"/>
              </w:rPr>
              <w:t xml:space="preserve"> 33</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确定第二阶段成交供应商的方式</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sz w:val="24"/>
                <w:highlight w:val="none"/>
                <w:lang w:val="zh-CN"/>
              </w:rPr>
            </w:pPr>
            <w:r>
              <w:rPr>
                <w:rFonts w:hint="eastAsia" w:ascii="仿宋" w:hAnsi="仿宋" w:eastAsia="仿宋" w:cs="仿宋"/>
                <w:sz w:val="24"/>
                <w:highlight w:val="none"/>
                <w:lang w:val="zh-CN"/>
              </w:rPr>
              <w:t>二次竞价（是指以框架协议约定的入围产品、采购合同文本等为依据，以协议价格为最高限价，采购人明确第二阶段竞价需求，从入围供应商中选择所有符合竞价需求的供应商参与二次竞价，确定报价最低的为成交供应商的方式。）</w:t>
            </w:r>
          </w:p>
          <w:p>
            <w:pPr>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今后每次采购材料前，分别向</w:t>
            </w:r>
            <w:r>
              <w:rPr>
                <w:rFonts w:hint="eastAsia" w:ascii="仿宋" w:hAnsi="仿宋" w:eastAsia="仿宋" w:cs="仿宋"/>
                <w:sz w:val="24"/>
                <w:highlight w:val="none"/>
                <w:lang w:val="en-US" w:eastAsia="zh-CN"/>
              </w:rPr>
              <w:t>第一阶段成交供应商</w:t>
            </w:r>
            <w:r>
              <w:rPr>
                <w:rFonts w:hint="eastAsia" w:ascii="仿宋" w:hAnsi="仿宋" w:eastAsia="仿宋" w:cs="仿宋"/>
                <w:sz w:val="24"/>
                <w:highlight w:val="none"/>
                <w:lang w:val="zh-CN"/>
              </w:rPr>
              <w:t>提报货品需求，经三家比价后再确定实际供货商。</w:t>
            </w:r>
          </w:p>
        </w:tc>
      </w:tr>
      <w:tr>
        <w:tblPrEx>
          <w:tblCellMar>
            <w:top w:w="0" w:type="dxa"/>
            <w:left w:w="108" w:type="dxa"/>
            <w:bottom w:w="0" w:type="dxa"/>
            <w:right w:w="108" w:type="dxa"/>
          </w:tblCellMar>
        </w:tblPrEx>
        <w:trPr>
          <w:trHeight w:val="826"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default" w:ascii="仿宋" w:hAnsi="仿宋" w:eastAsia="仿宋" w:cs="仿宋"/>
                <w:sz w:val="24"/>
                <w:highlight w:val="none"/>
                <w:lang w:val="en-US" w:eastAsia="zh-CN"/>
              </w:rPr>
            </w:pPr>
            <w:r>
              <w:rPr>
                <w:rFonts w:hint="default" w:ascii="仿宋" w:hAnsi="仿宋" w:eastAsia="仿宋" w:cs="仿宋"/>
                <w:kern w:val="2"/>
                <w:sz w:val="24"/>
                <w:szCs w:val="24"/>
                <w:lang w:val="en-US" w:eastAsia="zh-CN" w:bidi="ar-SA"/>
              </w:rPr>
              <w:t xml:space="preserve"> 34</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采购资金的支付方式、时间和条件</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highlight w:val="none"/>
                <w:lang w:val="zh-CN"/>
              </w:rPr>
            </w:pPr>
            <w:r>
              <w:rPr>
                <w:rFonts w:hint="eastAsia" w:ascii="仿宋" w:hAnsi="仿宋" w:eastAsia="仿宋" w:cs="仿宋"/>
                <w:sz w:val="24"/>
                <w:highlight w:val="none"/>
                <w:lang w:val="zh-CN"/>
              </w:rPr>
              <w:t>成交供应商</w:t>
            </w:r>
            <w:r>
              <w:rPr>
                <w:rFonts w:hint="eastAsia" w:ascii="仿宋" w:hAnsi="仿宋" w:eastAsia="仿宋" w:cs="仿宋"/>
                <w:sz w:val="24"/>
                <w:highlight w:val="none"/>
                <w:lang w:val="en-US" w:eastAsia="zh-CN"/>
              </w:rPr>
              <w:t>供货</w:t>
            </w:r>
            <w:r>
              <w:rPr>
                <w:rFonts w:hint="eastAsia" w:ascii="仿宋" w:hAnsi="仿宋" w:eastAsia="仿宋" w:cs="仿宋"/>
                <w:sz w:val="24"/>
                <w:highlight w:val="none"/>
                <w:lang w:val="zh-CN"/>
              </w:rPr>
              <w:t>完成且验收合格后根据</w:t>
            </w:r>
            <w:r>
              <w:rPr>
                <w:rFonts w:hint="eastAsia" w:ascii="仿宋" w:hAnsi="仿宋" w:eastAsia="仿宋" w:cs="仿宋"/>
                <w:sz w:val="24"/>
                <w:highlight w:val="none"/>
                <w:lang w:val="en-US" w:eastAsia="zh-CN"/>
              </w:rPr>
              <w:t>验收</w:t>
            </w:r>
            <w:r>
              <w:rPr>
                <w:rFonts w:hint="eastAsia" w:ascii="仿宋" w:hAnsi="仿宋" w:eastAsia="仿宋" w:cs="仿宋"/>
                <w:sz w:val="24"/>
                <w:highlight w:val="none"/>
                <w:lang w:val="zh-CN"/>
              </w:rPr>
              <w:t>结果据实支付。</w:t>
            </w:r>
          </w:p>
        </w:tc>
      </w:tr>
      <w:tr>
        <w:tblPrEx>
          <w:tblCellMar>
            <w:top w:w="0" w:type="dxa"/>
            <w:left w:w="108" w:type="dxa"/>
            <w:bottom w:w="0" w:type="dxa"/>
            <w:right w:w="108" w:type="dxa"/>
          </w:tblCellMar>
        </w:tblPrEx>
        <w:trPr>
          <w:trHeight w:val="826"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default" w:ascii="仿宋" w:hAnsi="仿宋" w:eastAsia="仿宋" w:cs="仿宋"/>
                <w:sz w:val="24"/>
                <w:lang w:val="en-US" w:eastAsia="zh-CN"/>
              </w:rPr>
            </w:pPr>
            <w:r>
              <w:rPr>
                <w:rFonts w:hint="default" w:ascii="仿宋" w:hAnsi="仿宋" w:eastAsia="仿宋" w:cs="仿宋"/>
                <w:kern w:val="2"/>
                <w:sz w:val="24"/>
                <w:szCs w:val="24"/>
                <w:lang w:val="en-US" w:eastAsia="zh-CN" w:bidi="ar-SA"/>
              </w:rPr>
              <w:t xml:space="preserve"> 35</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用户反馈和评价机制</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合同中具体约定。</w:t>
            </w:r>
          </w:p>
        </w:tc>
      </w:tr>
      <w:tr>
        <w:tblPrEx>
          <w:tblCellMar>
            <w:top w:w="0" w:type="dxa"/>
            <w:left w:w="108" w:type="dxa"/>
            <w:bottom w:w="0" w:type="dxa"/>
            <w:right w:w="108" w:type="dxa"/>
          </w:tblCellMar>
        </w:tblPrEx>
        <w:trPr>
          <w:trHeight w:val="826"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hint="eastAsia" w:ascii="仿宋" w:hAnsi="仿宋" w:eastAsia="仿宋" w:cs="仿宋"/>
                <w:sz w:val="24"/>
                <w:lang w:eastAsia="zh-CN"/>
              </w:rPr>
            </w:pPr>
            <w:r>
              <w:rPr>
                <w:rFonts w:hint="default" w:ascii="仿宋" w:hAnsi="仿宋" w:eastAsia="仿宋" w:cs="仿宋"/>
                <w:kern w:val="2"/>
                <w:sz w:val="24"/>
                <w:szCs w:val="24"/>
                <w:lang w:val="en-US" w:eastAsia="zh-CN" w:bidi="ar-SA"/>
              </w:rPr>
              <w:t xml:space="preserve"> 36</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入围供应商的清退</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入围供应商有下列情形之一，尚未签订框架协议的，取消其入围资格；已经签订框架协议的，解除与其签订的框架协议： </w:t>
            </w:r>
          </w:p>
          <w:p>
            <w:pPr>
              <w:spacing w:line="360" w:lineRule="auto"/>
              <w:rPr>
                <w:rFonts w:ascii="仿宋" w:hAnsi="仿宋" w:eastAsia="仿宋" w:cs="仿宋"/>
                <w:sz w:val="24"/>
                <w:lang w:val="zh-CN"/>
              </w:rPr>
            </w:pPr>
            <w:r>
              <w:rPr>
                <w:rFonts w:hint="eastAsia" w:ascii="仿宋" w:hAnsi="仿宋" w:eastAsia="仿宋" w:cs="仿宋"/>
                <w:sz w:val="24"/>
                <w:lang w:val="zh-CN"/>
              </w:rPr>
              <w:t>（一）恶意串通谋取入围或者合同成交的；</w:t>
            </w:r>
          </w:p>
          <w:p>
            <w:pPr>
              <w:spacing w:line="360" w:lineRule="auto"/>
              <w:rPr>
                <w:rFonts w:ascii="仿宋" w:hAnsi="仿宋" w:eastAsia="仿宋" w:cs="仿宋"/>
                <w:sz w:val="24"/>
                <w:lang w:val="zh-CN"/>
              </w:rPr>
            </w:pPr>
            <w:r>
              <w:rPr>
                <w:rFonts w:hint="eastAsia" w:ascii="仿宋" w:hAnsi="仿宋" w:eastAsia="仿宋" w:cs="仿宋"/>
                <w:sz w:val="24"/>
                <w:lang w:val="zh-CN"/>
              </w:rPr>
              <w:t>（二）提供虚假材料谋取入围或者合同成交的；</w:t>
            </w:r>
          </w:p>
          <w:p>
            <w:pPr>
              <w:spacing w:line="360" w:lineRule="auto"/>
              <w:rPr>
                <w:rFonts w:ascii="仿宋" w:hAnsi="仿宋" w:eastAsia="仿宋" w:cs="仿宋"/>
                <w:sz w:val="24"/>
                <w:lang w:val="zh-CN"/>
              </w:rPr>
            </w:pPr>
            <w:r>
              <w:rPr>
                <w:rFonts w:hint="eastAsia" w:ascii="仿宋" w:hAnsi="仿宋" w:eastAsia="仿宋" w:cs="仿宋"/>
                <w:sz w:val="24"/>
                <w:lang w:val="zh-CN"/>
              </w:rPr>
              <w:t>（三）无正当理由拒不接受合同授予的；</w:t>
            </w:r>
          </w:p>
          <w:p>
            <w:pPr>
              <w:spacing w:line="360" w:lineRule="auto"/>
              <w:rPr>
                <w:rFonts w:ascii="仿宋" w:hAnsi="仿宋" w:eastAsia="仿宋" w:cs="仿宋"/>
                <w:sz w:val="24"/>
                <w:lang w:val="zh-CN"/>
              </w:rPr>
            </w:pPr>
            <w:r>
              <w:rPr>
                <w:rFonts w:hint="eastAsia" w:ascii="仿宋" w:hAnsi="仿宋" w:eastAsia="仿宋" w:cs="仿宋"/>
                <w:sz w:val="24"/>
                <w:lang w:val="zh-CN"/>
              </w:rPr>
              <w:t>（四）不履行合同义务或者履行合同义务不符合约定，经征集人请求履行后仍不履行或者仍未按约定履行的；</w:t>
            </w:r>
          </w:p>
          <w:p>
            <w:pPr>
              <w:spacing w:line="360" w:lineRule="auto"/>
              <w:rPr>
                <w:rFonts w:ascii="仿宋" w:hAnsi="仿宋" w:eastAsia="仿宋" w:cs="仿宋"/>
                <w:sz w:val="24"/>
                <w:lang w:val="zh-CN"/>
              </w:rPr>
            </w:pPr>
            <w:r>
              <w:rPr>
                <w:rFonts w:hint="eastAsia" w:ascii="仿宋" w:hAnsi="仿宋" w:eastAsia="仿宋" w:cs="仿宋"/>
                <w:sz w:val="24"/>
                <w:lang w:val="zh-CN"/>
              </w:rPr>
              <w:t>（五）框架协议有效期内，因违法行为被禁止或限制参加</w:t>
            </w:r>
            <w:r>
              <w:rPr>
                <w:rFonts w:hint="eastAsia" w:ascii="仿宋" w:hAnsi="仿宋" w:eastAsia="仿宋" w:cs="仿宋"/>
                <w:sz w:val="24"/>
                <w:lang w:val="en-US" w:eastAsia="zh-CN"/>
              </w:rPr>
              <w:t>征集人处</w:t>
            </w:r>
            <w:r>
              <w:rPr>
                <w:rFonts w:hint="eastAsia" w:ascii="仿宋" w:hAnsi="仿宋" w:eastAsia="仿宋" w:cs="仿宋"/>
                <w:sz w:val="24"/>
                <w:lang w:val="zh-CN"/>
              </w:rPr>
              <w:t>采购活动的；</w:t>
            </w:r>
          </w:p>
          <w:p>
            <w:pPr>
              <w:spacing w:line="360" w:lineRule="auto"/>
              <w:rPr>
                <w:rFonts w:ascii="仿宋" w:hAnsi="仿宋" w:eastAsia="仿宋" w:cs="仿宋"/>
                <w:sz w:val="24"/>
                <w:lang w:val="zh-CN"/>
              </w:rPr>
            </w:pPr>
            <w:r>
              <w:rPr>
                <w:rFonts w:hint="eastAsia" w:ascii="仿宋" w:hAnsi="仿宋" w:eastAsia="仿宋" w:cs="仿宋"/>
                <w:sz w:val="24"/>
                <w:lang w:val="zh-CN"/>
              </w:rPr>
              <w:t>（六）框架协议约定的其他情形。</w:t>
            </w:r>
          </w:p>
          <w:p>
            <w:pPr>
              <w:spacing w:line="360" w:lineRule="auto"/>
              <w:rPr>
                <w:rFonts w:ascii="仿宋" w:hAnsi="仿宋" w:eastAsia="仿宋" w:cs="仿宋"/>
                <w:sz w:val="24"/>
                <w:lang w:val="zh-CN"/>
              </w:rPr>
            </w:pPr>
            <w:r>
              <w:rPr>
                <w:rFonts w:hint="eastAsia" w:ascii="仿宋" w:hAnsi="仿宋" w:eastAsia="仿宋" w:cs="仿宋"/>
                <w:sz w:val="24"/>
                <w:lang w:val="zh-CN"/>
              </w:rPr>
              <w:t>被取消入围资格或者被解除框架协议的供应商不得参加同一封闭式框架协议补充征集，或者重新申请加入同一开放式框架协议。</w:t>
            </w:r>
          </w:p>
        </w:tc>
      </w:tr>
      <w:tr>
        <w:tblPrEx>
          <w:tblCellMar>
            <w:top w:w="0" w:type="dxa"/>
            <w:left w:w="108" w:type="dxa"/>
            <w:bottom w:w="0" w:type="dxa"/>
            <w:right w:w="108" w:type="dxa"/>
          </w:tblCellMar>
        </w:tblPrEx>
        <w:trPr>
          <w:trHeight w:val="826"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425" w:leftChars="0" w:hanging="425" w:firstLineChars="0"/>
              <w:jc w:val="center"/>
              <w:rPr>
                <w:rFonts w:ascii="仿宋" w:hAnsi="仿宋" w:eastAsia="仿宋" w:cs="仿宋"/>
                <w:sz w:val="24"/>
              </w:rPr>
            </w:pPr>
            <w:r>
              <w:rPr>
                <w:rFonts w:hint="default" w:ascii="仿宋" w:hAnsi="仿宋" w:eastAsia="仿宋" w:cs="仿宋"/>
                <w:kern w:val="2"/>
                <w:sz w:val="24"/>
                <w:szCs w:val="24"/>
                <w:lang w:val="en-US" w:eastAsia="zh-CN" w:bidi="ar-SA"/>
              </w:rPr>
              <w:t xml:space="preserve"> 37</w:t>
            </w: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补充征集</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仿宋" w:hAnsi="仿宋" w:eastAsia="仿宋" w:cs="仿宋"/>
                <w:sz w:val="24"/>
                <w:lang w:val="zh-CN"/>
              </w:rPr>
            </w:pPr>
            <w:r>
              <w:rPr>
                <w:rFonts w:hint="eastAsia" w:ascii="仿宋" w:hAnsi="仿宋" w:eastAsia="仿宋" w:cs="仿宋"/>
                <w:sz w:val="24"/>
                <w:lang w:val="zh-CN"/>
              </w:rPr>
              <w:t>除剩余入围供应商不足入围供应商总数70%且影响框架协议执行的情形外，框架协议有效期内，征集人不得补充征集供应商。</w:t>
            </w:r>
          </w:p>
          <w:p>
            <w:pPr>
              <w:spacing w:line="360" w:lineRule="auto"/>
              <w:rPr>
                <w:rFonts w:ascii="仿宋" w:hAnsi="仿宋" w:eastAsia="仿宋" w:cs="仿宋"/>
                <w:sz w:val="24"/>
                <w:lang w:val="zh-CN"/>
              </w:rPr>
            </w:pPr>
            <w:r>
              <w:rPr>
                <w:rFonts w:hint="eastAsia" w:ascii="仿宋" w:hAnsi="仿宋" w:eastAsia="仿宋" w:cs="仿宋"/>
                <w:sz w:val="24"/>
                <w:lang w:val="zh-CN"/>
              </w:rPr>
              <w:t>征集人补充征集供应商的，补充征集规则应当在框架协议中约定，补充征集的条件、程序、评审方法和淘汰比例应当与初次征集相同。补充征集应当遵守原框架协议的有效期。补充征集期间，原框架协议继续履行。</w:t>
            </w:r>
          </w:p>
        </w:tc>
      </w:tr>
      <w:tr>
        <w:tblPrEx>
          <w:tblCellMar>
            <w:top w:w="0" w:type="dxa"/>
            <w:left w:w="108" w:type="dxa"/>
            <w:bottom w:w="0" w:type="dxa"/>
            <w:right w:w="108" w:type="dxa"/>
          </w:tblCellMar>
        </w:tblPrEx>
        <w:trPr>
          <w:trHeight w:val="826"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360" w:lineRule="auto"/>
              <w:ind w:leftChars="0"/>
              <w:jc w:val="center"/>
              <w:rPr>
                <w:rFonts w:hint="default" w:ascii="仿宋" w:hAnsi="仿宋" w:eastAsia="仿宋" w:cs="仿宋"/>
                <w:sz w:val="24"/>
                <w:lang w:val="en-US" w:eastAsia="zh-CN"/>
              </w:rPr>
            </w:pPr>
          </w:p>
        </w:tc>
        <w:tc>
          <w:tcPr>
            <w:tcW w:w="2793"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其他说明</w:t>
            </w:r>
          </w:p>
        </w:tc>
        <w:tc>
          <w:tcPr>
            <w:tcW w:w="553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default" w:ascii="仿宋" w:hAnsi="仿宋" w:eastAsia="仿宋" w:cs="仿宋"/>
                <w:sz w:val="24"/>
                <w:lang w:val="en-US" w:eastAsia="zh-CN"/>
              </w:rPr>
            </w:pPr>
            <w:r>
              <w:rPr>
                <w:rFonts w:hint="eastAsia" w:ascii="仿宋" w:hAnsi="仿宋" w:eastAsia="仿宋" w:cs="仿宋"/>
                <w:sz w:val="24"/>
                <w:lang w:val="en-US" w:eastAsia="zh-CN"/>
              </w:rPr>
              <w:t>若供应商为分支机构，招标文件要求法定代表人签署处可以由其营业执照中的负责人代替法定代表人签署（总公司授权书除外），供应商须将附件中的“法定代表人”改为“负责人”。</w:t>
            </w:r>
          </w:p>
        </w:tc>
      </w:tr>
    </w:tbl>
    <w:p>
      <w:pPr>
        <w:sectPr>
          <w:pgSz w:w="11906" w:h="16838"/>
          <w:pgMar w:top="1418" w:right="1418" w:bottom="1418" w:left="1418" w:header="851" w:footer="992" w:gutter="0"/>
          <w:cols w:space="720" w:num="1"/>
          <w:docGrid w:type="lines" w:linePitch="312" w:charSpace="0"/>
        </w:sectPr>
      </w:pPr>
    </w:p>
    <w:p>
      <w:pPr>
        <w:spacing w:afterLines="50"/>
        <w:jc w:val="center"/>
        <w:outlineLvl w:val="1"/>
        <w:rPr>
          <w:rFonts w:ascii="黑体" w:hAnsi="黑体" w:eastAsia="黑体"/>
          <w:sz w:val="28"/>
          <w:szCs w:val="28"/>
        </w:rPr>
      </w:pPr>
      <w:bookmarkStart w:id="57" w:name="_Toc496175927"/>
      <w:bookmarkStart w:id="58" w:name="_Toc7579"/>
      <w:r>
        <w:rPr>
          <w:rFonts w:ascii="黑体" w:hAnsi="黑体" w:eastAsia="黑体"/>
          <w:sz w:val="28"/>
          <w:szCs w:val="28"/>
        </w:rPr>
        <w:t>第三章</w:t>
      </w:r>
      <w:r>
        <w:rPr>
          <w:rFonts w:hint="eastAsia" w:ascii="黑体" w:hAnsi="黑体" w:eastAsia="黑体"/>
          <w:sz w:val="28"/>
          <w:szCs w:val="28"/>
          <w:lang w:val="en-US" w:eastAsia="zh-CN"/>
        </w:rPr>
        <w:t xml:space="preserve">     </w:t>
      </w:r>
      <w:r>
        <w:rPr>
          <w:rFonts w:hint="eastAsia" w:ascii="黑体" w:hAnsi="黑体" w:eastAsia="黑体"/>
          <w:sz w:val="28"/>
          <w:szCs w:val="28"/>
        </w:rPr>
        <w:t>供应商应当提交的资格证明文件</w:t>
      </w:r>
      <w:bookmarkEnd w:id="57"/>
      <w:bookmarkEnd w:id="58"/>
    </w:p>
    <w:p>
      <w:pPr>
        <w:rPr>
          <w:rFonts w:ascii="楷体" w:hAnsi="楷体" w:eastAsia="楷体" w:cs="微软雅黑"/>
          <w:kern w:val="0"/>
          <w:sz w:val="28"/>
          <w:szCs w:val="28"/>
          <w:lang w:val="zh-CN"/>
        </w:rPr>
      </w:pPr>
      <w:bookmarkStart w:id="59" w:name="_Toc496175930"/>
      <w:r>
        <w:rPr>
          <w:rFonts w:hint="eastAsia" w:ascii="楷体" w:hAnsi="楷体" w:eastAsia="楷体" w:cs="微软雅黑"/>
          <w:kern w:val="0"/>
          <w:sz w:val="28"/>
          <w:szCs w:val="28"/>
          <w:lang w:val="zh-CN"/>
        </w:rPr>
        <w:t>资格证明文件目录</w:t>
      </w:r>
    </w:p>
    <w:tbl>
      <w:tblPr>
        <w:tblStyle w:val="37"/>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5495"/>
        <w:gridCol w:w="186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68" w:type="dxa"/>
            <w:noWrap/>
            <w:vAlign w:val="center"/>
          </w:tcPr>
          <w:p>
            <w:pPr>
              <w:jc w:val="center"/>
              <w:rPr>
                <w:rFonts w:ascii="仿宋" w:hAnsi="仿宋" w:eastAsia="仿宋" w:cs="仿宋"/>
                <w:sz w:val="24"/>
              </w:rPr>
            </w:pPr>
            <w:bookmarkStart w:id="60" w:name="Var_tbl_ZGSC"/>
            <w:r>
              <w:rPr>
                <w:rFonts w:hint="eastAsia" w:ascii="仿宋" w:hAnsi="仿宋" w:eastAsia="仿宋" w:cs="仿宋"/>
                <w:sz w:val="24"/>
              </w:rPr>
              <w:t>序号</w:t>
            </w:r>
          </w:p>
        </w:tc>
        <w:tc>
          <w:tcPr>
            <w:tcW w:w="5495" w:type="dxa"/>
            <w:noWrap/>
            <w:vAlign w:val="center"/>
          </w:tcPr>
          <w:p>
            <w:pPr>
              <w:jc w:val="center"/>
              <w:rPr>
                <w:rFonts w:ascii="仿宋" w:hAnsi="仿宋" w:eastAsia="仿宋" w:cs="仿宋"/>
                <w:sz w:val="24"/>
              </w:rPr>
            </w:pPr>
            <w:r>
              <w:rPr>
                <w:rFonts w:hint="eastAsia" w:ascii="仿宋" w:hAnsi="仿宋" w:eastAsia="仿宋" w:cs="仿宋"/>
                <w:sz w:val="24"/>
              </w:rPr>
              <w:t>证明材料</w:t>
            </w:r>
          </w:p>
        </w:tc>
        <w:tc>
          <w:tcPr>
            <w:tcW w:w="1866" w:type="dxa"/>
            <w:noWrap/>
            <w:vAlign w:val="center"/>
          </w:tcPr>
          <w:p>
            <w:pPr>
              <w:jc w:val="center"/>
              <w:rPr>
                <w:rFonts w:ascii="仿宋" w:hAnsi="仿宋" w:eastAsia="仿宋" w:cs="仿宋"/>
                <w:sz w:val="24"/>
              </w:rPr>
            </w:pPr>
            <w:r>
              <w:rPr>
                <w:rFonts w:hint="eastAsia" w:ascii="仿宋" w:hAnsi="仿宋" w:eastAsia="仿宋" w:cs="仿宋"/>
                <w:sz w:val="24"/>
              </w:rPr>
              <w:t>提供形式</w:t>
            </w:r>
          </w:p>
        </w:tc>
        <w:tc>
          <w:tcPr>
            <w:tcW w:w="889" w:type="dxa"/>
            <w:noWrap/>
            <w:vAlign w:val="center"/>
          </w:tcPr>
          <w:p>
            <w:pPr>
              <w:jc w:val="center"/>
              <w:rPr>
                <w:rFonts w:ascii="仿宋" w:hAnsi="仿宋" w:eastAsia="仿宋" w:cs="仿宋"/>
                <w:sz w:val="24"/>
              </w:rPr>
            </w:pPr>
            <w:r>
              <w:rPr>
                <w:rFonts w:hint="eastAsia" w:ascii="仿宋" w:hAnsi="仿宋" w:eastAsia="仿宋" w:cs="仿宋"/>
                <w:sz w:val="24"/>
              </w:rPr>
              <w:t>必须提交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068" w:type="dxa"/>
            <w:noWrap/>
            <w:vAlign w:val="center"/>
          </w:tcPr>
          <w:p>
            <w:pPr>
              <w:jc w:val="center"/>
              <w:rPr>
                <w:rFonts w:ascii="仿宋" w:hAnsi="仿宋" w:eastAsia="仿宋" w:cs="仿宋"/>
                <w:sz w:val="24"/>
              </w:rPr>
            </w:pPr>
            <w:r>
              <w:rPr>
                <w:rFonts w:hint="eastAsia" w:ascii="仿宋" w:hAnsi="仿宋" w:eastAsia="仿宋" w:cs="仿宋"/>
                <w:sz w:val="24"/>
              </w:rPr>
              <w:t>1</w:t>
            </w:r>
          </w:p>
        </w:tc>
        <w:tc>
          <w:tcPr>
            <w:tcW w:w="5495" w:type="dxa"/>
            <w:noWrap/>
            <w:vAlign w:val="center"/>
          </w:tcPr>
          <w:p>
            <w:pPr>
              <w:spacing w:line="400" w:lineRule="exact"/>
              <w:jc w:val="left"/>
              <w:rPr>
                <w:rFonts w:ascii="仿宋" w:hAnsi="仿宋" w:eastAsia="仿宋" w:cs="仿宋"/>
                <w:sz w:val="24"/>
              </w:rPr>
            </w:pPr>
            <w:r>
              <w:rPr>
                <w:rFonts w:hint="eastAsia" w:ascii="仿宋" w:hAnsi="仿宋" w:eastAsia="仿宋" w:cs="Times New Roman"/>
                <w:kern w:val="1"/>
                <w:sz w:val="24"/>
                <w:szCs w:val="24"/>
              </w:rPr>
              <w:t>具有独立承担民事责任的企业或组织合法经营权的凭证（如:营业执照、登记证书、执业许可证等）</w:t>
            </w:r>
          </w:p>
        </w:tc>
        <w:tc>
          <w:tcPr>
            <w:tcW w:w="1866" w:type="dxa"/>
            <w:noWrap/>
            <w:vAlign w:val="center"/>
          </w:tcPr>
          <w:p>
            <w:pPr>
              <w:jc w:val="center"/>
              <w:rPr>
                <w:rFonts w:ascii="仿宋" w:hAnsi="仿宋" w:eastAsia="仿宋" w:cs="仿宋"/>
                <w:sz w:val="24"/>
              </w:rPr>
            </w:pPr>
            <w:r>
              <w:rPr>
                <w:rFonts w:hint="eastAsia" w:ascii="仿宋" w:hAnsi="仿宋" w:eastAsia="仿宋" w:cs="仿宋"/>
                <w:sz w:val="24"/>
              </w:rPr>
              <w:t>原件或复印件加盖公章</w:t>
            </w:r>
          </w:p>
        </w:tc>
        <w:tc>
          <w:tcPr>
            <w:tcW w:w="889" w:type="dxa"/>
            <w:noWrap/>
            <w:vAlign w:val="center"/>
          </w:tcPr>
          <w:p>
            <w:pPr>
              <w:jc w:val="center"/>
              <w:rPr>
                <w:rFonts w:ascii="仿宋" w:hAnsi="仿宋" w:eastAsia="仿宋" w:cs="仿宋"/>
                <w:sz w:val="24"/>
              </w:rPr>
            </w:pPr>
            <w:r>
              <w:rPr>
                <w:rFonts w:hint="eastAsia" w:ascii="仿宋" w:hAnsi="仿宋" w:eastAsia="仿宋" w:cs="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68" w:type="dxa"/>
            <w:noWrap/>
            <w:vAlign w:val="center"/>
          </w:tcPr>
          <w:p>
            <w:pPr>
              <w:jc w:val="center"/>
              <w:rPr>
                <w:rFonts w:ascii="仿宋" w:hAnsi="仿宋" w:eastAsia="仿宋" w:cs="仿宋"/>
                <w:sz w:val="24"/>
              </w:rPr>
            </w:pPr>
            <w:r>
              <w:rPr>
                <w:rFonts w:hint="eastAsia" w:ascii="仿宋" w:hAnsi="仿宋" w:eastAsia="仿宋" w:cs="仿宋"/>
                <w:sz w:val="24"/>
              </w:rPr>
              <w:t>2</w:t>
            </w:r>
          </w:p>
        </w:tc>
        <w:tc>
          <w:tcPr>
            <w:tcW w:w="5495" w:type="dxa"/>
            <w:noWrap/>
            <w:vAlign w:val="center"/>
          </w:tcPr>
          <w:p>
            <w:pPr>
              <w:keepNext w:val="0"/>
              <w:keepLines w:val="0"/>
              <w:pageBreakBefore w:val="0"/>
              <w:widowControl w:val="0"/>
              <w:kinsoku/>
              <w:wordWrap w:val="0"/>
              <w:overflowPunct/>
              <w:topLinePunct w:val="0"/>
              <w:autoSpaceDE/>
              <w:autoSpaceDN/>
              <w:bidi w:val="0"/>
              <w:adjustRightInd/>
              <w:snapToGrid/>
              <w:spacing w:line="400" w:lineRule="exact"/>
              <w:jc w:val="left"/>
              <w:textAlignment w:val="auto"/>
              <w:rPr>
                <w:rFonts w:ascii="仿宋" w:hAnsi="仿宋" w:eastAsia="仿宋" w:cs="仿宋"/>
                <w:sz w:val="24"/>
              </w:rPr>
            </w:pPr>
            <w:r>
              <w:rPr>
                <w:rFonts w:hint="eastAsia" w:ascii="仿宋" w:hAnsi="仿宋" w:eastAsia="仿宋" w:cs="Times New Roman"/>
                <w:kern w:val="1"/>
                <w:sz w:val="24"/>
                <w:szCs w:val="24"/>
              </w:rPr>
              <w:t>声明函（格式见附件）</w:t>
            </w:r>
          </w:p>
        </w:tc>
        <w:tc>
          <w:tcPr>
            <w:tcW w:w="1866" w:type="dxa"/>
            <w:noWrap/>
            <w:vAlign w:val="center"/>
          </w:tcPr>
          <w:p>
            <w:pPr>
              <w:jc w:val="center"/>
              <w:rPr>
                <w:rFonts w:ascii="仿宋" w:hAnsi="仿宋" w:eastAsia="仿宋" w:cs="仿宋"/>
                <w:sz w:val="24"/>
              </w:rPr>
            </w:pPr>
            <w:r>
              <w:rPr>
                <w:rFonts w:hint="eastAsia" w:ascii="仿宋" w:hAnsi="仿宋" w:eastAsia="仿宋" w:cs="仿宋"/>
                <w:sz w:val="24"/>
              </w:rPr>
              <w:t>原件或复印件加盖公章</w:t>
            </w:r>
          </w:p>
        </w:tc>
        <w:tc>
          <w:tcPr>
            <w:tcW w:w="889" w:type="dxa"/>
            <w:noWrap/>
            <w:vAlign w:val="center"/>
          </w:tcPr>
          <w:p>
            <w:pPr>
              <w:jc w:val="center"/>
              <w:rPr>
                <w:rFonts w:ascii="仿宋" w:hAnsi="仿宋" w:eastAsia="仿宋" w:cs="仿宋"/>
                <w:sz w:val="24"/>
              </w:rPr>
            </w:pPr>
            <w:r>
              <w:rPr>
                <w:rFonts w:hint="eastAsia" w:ascii="仿宋" w:hAnsi="仿宋" w:eastAsia="仿宋" w:cs="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8" w:type="dxa"/>
            <w:noWrap/>
            <w:vAlign w:val="center"/>
          </w:tcPr>
          <w:p>
            <w:pPr>
              <w:jc w:val="center"/>
              <w:rPr>
                <w:rFonts w:ascii="仿宋" w:hAnsi="仿宋" w:eastAsia="仿宋" w:cs="仿宋"/>
                <w:sz w:val="24"/>
              </w:rPr>
            </w:pPr>
            <w:r>
              <w:rPr>
                <w:rFonts w:hint="eastAsia" w:ascii="仿宋" w:hAnsi="仿宋" w:eastAsia="仿宋" w:cs="仿宋"/>
                <w:sz w:val="24"/>
              </w:rPr>
              <w:t>3</w:t>
            </w:r>
          </w:p>
        </w:tc>
        <w:tc>
          <w:tcPr>
            <w:tcW w:w="5495" w:type="dxa"/>
            <w:noWrap/>
            <w:vAlign w:val="center"/>
          </w:tcPr>
          <w:p>
            <w:pPr>
              <w:spacing w:line="400" w:lineRule="exact"/>
              <w:jc w:val="left"/>
              <w:rPr>
                <w:rFonts w:ascii="仿宋" w:hAnsi="仿宋" w:eastAsia="仿宋" w:cs="仿宋"/>
                <w:sz w:val="24"/>
              </w:rPr>
            </w:pPr>
            <w:r>
              <w:rPr>
                <w:rFonts w:hint="eastAsia" w:ascii="仿宋" w:hAnsi="仿宋" w:eastAsia="仿宋" w:cs="Times New Roman"/>
                <w:kern w:val="1"/>
                <w:sz w:val="24"/>
                <w:szCs w:val="22"/>
              </w:rPr>
              <w:t>采购诚信承诺书（格式见附件）</w:t>
            </w:r>
          </w:p>
        </w:tc>
        <w:tc>
          <w:tcPr>
            <w:tcW w:w="1866" w:type="dxa"/>
            <w:noWrap/>
            <w:vAlign w:val="center"/>
          </w:tcPr>
          <w:p>
            <w:pPr>
              <w:jc w:val="center"/>
              <w:rPr>
                <w:rFonts w:ascii="仿宋" w:hAnsi="仿宋" w:eastAsia="仿宋" w:cs="仿宋"/>
                <w:sz w:val="24"/>
              </w:rPr>
            </w:pPr>
            <w:r>
              <w:rPr>
                <w:rFonts w:hint="eastAsia" w:ascii="仿宋" w:hAnsi="仿宋" w:eastAsia="仿宋" w:cs="仿宋"/>
                <w:sz w:val="24"/>
              </w:rPr>
              <w:t>原件或复印件加盖公章</w:t>
            </w:r>
          </w:p>
        </w:tc>
        <w:tc>
          <w:tcPr>
            <w:tcW w:w="889" w:type="dxa"/>
            <w:noWrap/>
            <w:vAlign w:val="center"/>
          </w:tcPr>
          <w:p>
            <w:pPr>
              <w:jc w:val="center"/>
              <w:rPr>
                <w:rFonts w:ascii="仿宋" w:hAnsi="仿宋" w:eastAsia="仿宋" w:cs="仿宋"/>
                <w:sz w:val="24"/>
              </w:rPr>
            </w:pPr>
            <w:r>
              <w:rPr>
                <w:rFonts w:hint="eastAsia" w:ascii="仿宋" w:hAnsi="仿宋" w:eastAsia="仿宋" w:cs="仿宋"/>
                <w:sz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68" w:type="dxa"/>
            <w:noWrap/>
            <w:vAlign w:val="center"/>
          </w:tcPr>
          <w:p>
            <w:pPr>
              <w:jc w:val="center"/>
              <w:rPr>
                <w:rFonts w:ascii="仿宋" w:hAnsi="仿宋" w:eastAsia="仿宋" w:cs="仿宋"/>
                <w:sz w:val="24"/>
              </w:rPr>
            </w:pPr>
            <w:r>
              <w:rPr>
                <w:rFonts w:hint="eastAsia" w:ascii="仿宋" w:hAnsi="仿宋" w:eastAsia="仿宋" w:cs="仿宋"/>
                <w:sz w:val="24"/>
              </w:rPr>
              <w:t>4</w:t>
            </w:r>
          </w:p>
        </w:tc>
        <w:tc>
          <w:tcPr>
            <w:tcW w:w="7361" w:type="dxa"/>
            <w:gridSpan w:val="2"/>
            <w:noWrap/>
            <w:vAlign w:val="center"/>
          </w:tcPr>
          <w:p>
            <w:pPr>
              <w:jc w:val="left"/>
              <w:rPr>
                <w:rFonts w:ascii="仿宋" w:hAnsi="仿宋" w:eastAsia="仿宋" w:cs="仿宋"/>
                <w:sz w:val="24"/>
              </w:rPr>
            </w:pPr>
            <w:r>
              <w:rPr>
                <w:rFonts w:hint="eastAsia" w:ascii="仿宋" w:hAnsi="仿宋" w:eastAsia="仿宋" w:cs="Times New Roman"/>
                <w:kern w:val="1"/>
                <w:sz w:val="24"/>
                <w:szCs w:val="24"/>
                <w:lang w:val="en-US" w:eastAsia="zh-CN"/>
              </w:rPr>
              <w:t>评审</w:t>
            </w:r>
            <w:r>
              <w:rPr>
                <w:rFonts w:hint="eastAsia" w:ascii="仿宋" w:hAnsi="仿宋" w:eastAsia="仿宋" w:cs="Times New Roman"/>
                <w:kern w:val="1"/>
                <w:sz w:val="24"/>
                <w:szCs w:val="24"/>
              </w:rPr>
              <w:t>办法中评分所需的其他相关证明材料</w:t>
            </w:r>
          </w:p>
        </w:tc>
        <w:tc>
          <w:tcPr>
            <w:tcW w:w="889" w:type="dxa"/>
            <w:noWrap/>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否</w:t>
            </w:r>
          </w:p>
        </w:tc>
      </w:tr>
      <w:bookmarkEnd w:id="60"/>
    </w:tbl>
    <w:p>
      <w:pPr>
        <w:spacing w:line="400" w:lineRule="exact"/>
        <w:rPr>
          <w:rFonts w:ascii="宋体" w:hAnsi="宋体"/>
          <w:szCs w:val="21"/>
        </w:rPr>
      </w:pPr>
    </w:p>
    <w:p>
      <w:pPr>
        <w:spacing w:line="360" w:lineRule="auto"/>
        <w:rPr>
          <w:rFonts w:hint="eastAsia" w:ascii="仿宋" w:hAnsi="仿宋" w:eastAsia="仿宋"/>
          <w:color w:val="auto"/>
          <w:sz w:val="24"/>
          <w:szCs w:val="24"/>
          <w:highlight w:val="none"/>
        </w:rPr>
      </w:pPr>
      <w:r>
        <w:rPr>
          <w:rFonts w:ascii="仿宋" w:hAnsi="仿宋" w:eastAsia="仿宋"/>
          <w:color w:val="auto"/>
          <w:sz w:val="24"/>
          <w:szCs w:val="24"/>
          <w:highlight w:val="none"/>
        </w:rPr>
        <w:t>备注：</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1）开启响应文件时</w:t>
      </w:r>
      <w:r>
        <w:rPr>
          <w:rFonts w:ascii="仿宋" w:hAnsi="仿宋" w:eastAsia="仿宋"/>
          <w:color w:val="auto"/>
          <w:sz w:val="24"/>
          <w:szCs w:val="24"/>
          <w:highlight w:val="none"/>
        </w:rPr>
        <w:t>，供应商</w:t>
      </w:r>
      <w:r>
        <w:rPr>
          <w:rFonts w:hint="eastAsia" w:ascii="仿宋" w:hAnsi="仿宋" w:eastAsia="仿宋"/>
          <w:color w:val="auto"/>
          <w:sz w:val="24"/>
          <w:szCs w:val="24"/>
          <w:highlight w:val="none"/>
        </w:rPr>
        <w:t>必须</w:t>
      </w:r>
      <w:r>
        <w:rPr>
          <w:rFonts w:ascii="仿宋" w:hAnsi="仿宋" w:eastAsia="仿宋"/>
          <w:color w:val="auto"/>
          <w:sz w:val="24"/>
          <w:szCs w:val="24"/>
          <w:highlight w:val="none"/>
        </w:rPr>
        <w:t>提交上述证明材料</w:t>
      </w:r>
      <w:r>
        <w:rPr>
          <w:rFonts w:hint="eastAsia" w:ascii="仿宋" w:hAnsi="仿宋" w:eastAsia="仿宋"/>
          <w:color w:val="auto"/>
          <w:sz w:val="24"/>
          <w:szCs w:val="24"/>
          <w:highlight w:val="none"/>
        </w:rPr>
        <w:t>第</w:t>
      </w:r>
      <w:r>
        <w:rPr>
          <w:rFonts w:hint="eastAsia" w:ascii="仿宋" w:hAnsi="仿宋" w:eastAsia="仿宋"/>
          <w:b/>
          <w:color w:val="auto"/>
          <w:sz w:val="24"/>
          <w:szCs w:val="24"/>
          <w:highlight w:val="none"/>
          <w:u w:val="single"/>
        </w:rPr>
        <w:t>1-</w:t>
      </w:r>
      <w:r>
        <w:rPr>
          <w:rFonts w:hint="eastAsia" w:ascii="仿宋" w:hAnsi="仿宋" w:eastAsia="仿宋"/>
          <w:b/>
          <w:color w:val="auto"/>
          <w:sz w:val="24"/>
          <w:szCs w:val="24"/>
          <w:highlight w:val="none"/>
          <w:u w:val="single"/>
          <w:lang w:val="en-US" w:eastAsia="zh-CN"/>
        </w:rPr>
        <w:t>3</w:t>
      </w:r>
      <w:r>
        <w:rPr>
          <w:rFonts w:hint="eastAsia" w:ascii="仿宋" w:hAnsi="仿宋" w:eastAsia="仿宋"/>
          <w:color w:val="auto"/>
          <w:sz w:val="24"/>
          <w:szCs w:val="24"/>
          <w:highlight w:val="none"/>
        </w:rPr>
        <w:t>项，未提交或提交不全的视为资格性审查不合格</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第</w:t>
      </w:r>
      <w:r>
        <w:rPr>
          <w:rFonts w:hint="eastAsia" w:ascii="仿宋" w:hAnsi="仿宋" w:eastAsia="仿宋"/>
          <w:b/>
          <w:bCs/>
          <w:color w:val="auto"/>
          <w:sz w:val="24"/>
          <w:szCs w:val="24"/>
          <w:highlight w:val="none"/>
          <w:u w:val="single"/>
          <w:lang w:val="en-US" w:eastAsia="zh-CN"/>
        </w:rPr>
        <w:t>4</w:t>
      </w:r>
      <w:r>
        <w:rPr>
          <w:rFonts w:hint="eastAsia" w:ascii="仿宋" w:hAnsi="仿宋" w:eastAsia="仿宋"/>
          <w:color w:val="auto"/>
          <w:sz w:val="24"/>
          <w:szCs w:val="24"/>
          <w:highlight w:val="none"/>
        </w:rPr>
        <w:t>项由供应商根据</w:t>
      </w:r>
      <w:r>
        <w:rPr>
          <w:rFonts w:hint="eastAsia" w:ascii="仿宋" w:hAnsi="仿宋" w:eastAsia="仿宋"/>
          <w:color w:val="auto"/>
          <w:sz w:val="24"/>
          <w:szCs w:val="24"/>
          <w:highlight w:val="none"/>
          <w:lang w:eastAsia="zh-CN"/>
        </w:rPr>
        <w:t>征集文件</w:t>
      </w:r>
      <w:r>
        <w:rPr>
          <w:rFonts w:hint="eastAsia" w:ascii="仿宋" w:hAnsi="仿宋" w:eastAsia="仿宋"/>
          <w:color w:val="auto"/>
          <w:sz w:val="24"/>
          <w:szCs w:val="24"/>
          <w:highlight w:val="none"/>
        </w:rPr>
        <w:t>要求和自身情况选择性提供</w:t>
      </w:r>
      <w:r>
        <w:rPr>
          <w:rFonts w:hint="eastAsia" w:ascii="仿宋" w:hAnsi="仿宋" w:eastAsia="仿宋"/>
          <w:color w:val="auto"/>
          <w:sz w:val="24"/>
          <w:szCs w:val="24"/>
          <w:highlight w:val="none"/>
          <w:lang w:eastAsia="zh-CN"/>
        </w:rPr>
        <w:t>；</w:t>
      </w:r>
    </w:p>
    <w:p>
      <w:pPr>
        <w:spacing w:line="360" w:lineRule="auto"/>
        <w:ind w:firstLine="480" w:firstLineChars="200"/>
        <w:rPr>
          <w:rFonts w:hint="eastAsia" w:ascii="仿宋" w:hAnsi="仿宋" w:eastAsia="仿宋"/>
          <w:color w:val="auto"/>
          <w:sz w:val="24"/>
          <w:szCs w:val="24"/>
          <w:highlight w:val="none"/>
          <w:lang w:eastAsia="zh-CN"/>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2）要求提交的证明材料可以是复印件的，需加盖供应商公章</w:t>
      </w:r>
      <w:r>
        <w:rPr>
          <w:rFonts w:hint="eastAsia" w:ascii="仿宋" w:hAnsi="仿宋" w:eastAsia="仿宋"/>
          <w:color w:val="auto"/>
          <w:sz w:val="24"/>
          <w:szCs w:val="24"/>
          <w:highlight w:val="none"/>
          <w:lang w:eastAsia="zh-CN"/>
        </w:rPr>
        <w:t>。</w:t>
      </w:r>
    </w:p>
    <w:p>
      <w:pPr>
        <w:spacing w:after="156" w:afterLines="50" w:line="360" w:lineRule="auto"/>
        <w:ind w:firstLine="560" w:firstLineChars="200"/>
        <w:outlineLvl w:val="2"/>
        <w:rPr>
          <w:rFonts w:ascii="楷体" w:hAnsi="楷体" w:eastAsia="楷体"/>
          <w:color w:val="auto"/>
          <w:sz w:val="28"/>
          <w:szCs w:val="28"/>
          <w:highlight w:val="none"/>
        </w:rPr>
      </w:pPr>
      <w:bookmarkStart w:id="61" w:name="_Toc7533"/>
      <w:bookmarkStart w:id="62" w:name="_Toc32748"/>
      <w:bookmarkStart w:id="63" w:name="_Toc24454"/>
      <w:bookmarkStart w:id="64" w:name="_Toc20604"/>
      <w:bookmarkStart w:id="65" w:name="_Toc5942"/>
      <w:bookmarkStart w:id="66" w:name="_Toc26528"/>
      <w:bookmarkStart w:id="67" w:name="_Toc21765"/>
      <w:r>
        <w:rPr>
          <w:rFonts w:ascii="楷体" w:hAnsi="楷体" w:eastAsia="楷体"/>
          <w:color w:val="auto"/>
          <w:sz w:val="28"/>
          <w:szCs w:val="28"/>
          <w:highlight w:val="none"/>
        </w:rPr>
        <w:t>2</w:t>
      </w:r>
      <w:r>
        <w:rPr>
          <w:rFonts w:hint="eastAsia" w:ascii="楷体" w:hAnsi="楷体" w:eastAsia="楷体"/>
          <w:color w:val="auto"/>
          <w:sz w:val="28"/>
          <w:szCs w:val="28"/>
          <w:highlight w:val="none"/>
        </w:rPr>
        <w:t>.其他规定</w:t>
      </w:r>
      <w:bookmarkEnd w:id="61"/>
      <w:bookmarkEnd w:id="62"/>
      <w:bookmarkEnd w:id="63"/>
      <w:bookmarkEnd w:id="64"/>
      <w:bookmarkEnd w:id="65"/>
      <w:bookmarkEnd w:id="66"/>
      <w:bookmarkEnd w:id="67"/>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.1供应商的资格证明材料应当真实、有效、完整，字迹、印章要清晰。</w:t>
      </w:r>
    </w:p>
    <w:p>
      <w:pPr>
        <w:spacing w:line="360" w:lineRule="auto"/>
        <w:ind w:firstLine="481" w:firstLineChars="200"/>
        <w:rPr>
          <w:rFonts w:hint="eastAsia" w:ascii="仿宋" w:hAnsi="仿宋" w:eastAsia="仿宋"/>
          <w:b/>
          <w:bCs/>
          <w:color w:val="auto"/>
          <w:sz w:val="24"/>
          <w:szCs w:val="24"/>
          <w:highlight w:val="none"/>
        </w:rPr>
      </w:pPr>
      <w:r>
        <w:rPr>
          <w:rFonts w:ascii="仿宋" w:hAnsi="仿宋" w:eastAsia="仿宋"/>
          <w:b/>
          <w:bCs/>
          <w:color w:val="auto"/>
          <w:sz w:val="24"/>
          <w:szCs w:val="24"/>
          <w:highlight w:val="none"/>
        </w:rPr>
        <w:t>2</w:t>
      </w:r>
      <w:r>
        <w:rPr>
          <w:rFonts w:hint="eastAsia" w:ascii="仿宋" w:hAnsi="仿宋" w:eastAsia="仿宋"/>
          <w:b/>
          <w:bCs/>
          <w:color w:val="auto"/>
          <w:sz w:val="24"/>
          <w:szCs w:val="24"/>
          <w:highlight w:val="none"/>
        </w:rPr>
        <w:t>.</w:t>
      </w:r>
      <w:r>
        <w:rPr>
          <w:rFonts w:ascii="仿宋" w:hAnsi="仿宋" w:eastAsia="仿宋"/>
          <w:b/>
          <w:bCs/>
          <w:color w:val="auto"/>
          <w:sz w:val="24"/>
          <w:szCs w:val="24"/>
          <w:highlight w:val="none"/>
        </w:rPr>
        <w:t>2</w:t>
      </w:r>
      <w:r>
        <w:rPr>
          <w:rFonts w:hint="eastAsia" w:ascii="仿宋" w:hAnsi="仿宋" w:eastAsia="仿宋"/>
          <w:b/>
          <w:bCs/>
          <w:color w:val="auto"/>
          <w:sz w:val="24"/>
          <w:szCs w:val="24"/>
          <w:highlight w:val="none"/>
          <w:lang w:eastAsia="zh-CN"/>
        </w:rPr>
        <w:t>征集文件</w:t>
      </w:r>
      <w:r>
        <w:rPr>
          <w:rFonts w:hint="eastAsia" w:ascii="仿宋" w:hAnsi="仿宋" w:eastAsia="仿宋"/>
          <w:b/>
          <w:bCs/>
          <w:color w:val="auto"/>
          <w:sz w:val="24"/>
          <w:szCs w:val="24"/>
          <w:highlight w:val="none"/>
        </w:rPr>
        <w:t>中所要求的相关证明资料原件（如合同书、营业执照、相关许可证等），应当在递交响应文件截止时间</w:t>
      </w:r>
      <w:r>
        <w:rPr>
          <w:rFonts w:hint="eastAsia" w:ascii="仿宋" w:hAnsi="仿宋" w:eastAsia="仿宋"/>
          <w:b/>
          <w:bCs/>
          <w:color w:val="auto"/>
          <w:sz w:val="24"/>
          <w:szCs w:val="24"/>
          <w:highlight w:val="none"/>
          <w:lang w:val="en-US" w:eastAsia="zh-CN"/>
        </w:rPr>
        <w:t>密封于资格资信等证明文件密封件</w:t>
      </w:r>
      <w:r>
        <w:rPr>
          <w:rFonts w:hint="eastAsia" w:ascii="仿宋" w:hAnsi="仿宋" w:eastAsia="仿宋"/>
          <w:b/>
          <w:bCs/>
          <w:color w:val="auto"/>
          <w:sz w:val="24"/>
          <w:szCs w:val="24"/>
          <w:highlight w:val="none"/>
        </w:rPr>
        <w:t>前与响应文件一并递交，逾期拒绝接收。</w:t>
      </w:r>
    </w:p>
    <w:p>
      <w:pPr>
        <w:spacing w:line="360" w:lineRule="auto"/>
        <w:ind w:firstLine="480" w:firstLineChars="200"/>
        <w:rPr>
          <w:rFonts w:hint="eastAsia" w:ascii="仿宋" w:hAnsi="仿宋" w:eastAsia="仿宋"/>
          <w:color w:val="auto"/>
          <w:sz w:val="24"/>
          <w:szCs w:val="24"/>
          <w:highlight w:val="none"/>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w:t>
      </w:r>
      <w:r>
        <w:rPr>
          <w:rFonts w:ascii="仿宋" w:hAnsi="仿宋" w:eastAsia="仿宋"/>
          <w:color w:val="auto"/>
          <w:sz w:val="24"/>
          <w:szCs w:val="24"/>
          <w:highlight w:val="none"/>
        </w:rPr>
        <w:t>3</w:t>
      </w:r>
      <w:r>
        <w:rPr>
          <w:rFonts w:hint="eastAsia" w:ascii="仿宋" w:hAnsi="仿宋" w:eastAsia="仿宋"/>
          <w:color w:val="auto"/>
          <w:sz w:val="24"/>
          <w:szCs w:val="24"/>
          <w:highlight w:val="none"/>
        </w:rPr>
        <w:t>供应商需收回的证明材料（如合同书、营业执照、相关许可证等）待</w:t>
      </w:r>
      <w:r>
        <w:rPr>
          <w:rFonts w:hint="eastAsia" w:ascii="仿宋" w:hAnsi="仿宋" w:eastAsia="仿宋"/>
          <w:color w:val="auto"/>
          <w:sz w:val="24"/>
          <w:szCs w:val="24"/>
          <w:highlight w:val="none"/>
          <w:lang w:eastAsia="zh-CN"/>
        </w:rPr>
        <w:t>评审</w:t>
      </w:r>
      <w:r>
        <w:rPr>
          <w:rFonts w:hint="eastAsia" w:ascii="仿宋" w:hAnsi="仿宋" w:eastAsia="仿宋"/>
          <w:color w:val="auto"/>
          <w:sz w:val="24"/>
          <w:szCs w:val="24"/>
          <w:highlight w:val="none"/>
        </w:rPr>
        <w:t>完毕后退还。不需收回的证明材料原件和响应文件一起不予退还，需收回的证明材料原件的复印件（页数过多时，可以提供证明材料的主要条款页复印件）、其他证明材料的复印件应当装订于响应文件中。</w:t>
      </w:r>
    </w:p>
    <w:p>
      <w:pPr>
        <w:spacing w:line="400" w:lineRule="exact"/>
        <w:ind w:firstLine="480" w:firstLineChars="200"/>
        <w:rPr>
          <w:rFonts w:ascii="仿宋" w:hAnsi="仿宋" w:eastAsia="仿宋"/>
          <w:sz w:val="24"/>
        </w:rPr>
      </w:pPr>
      <w:r>
        <w:rPr>
          <w:rFonts w:ascii="仿宋" w:hAnsi="仿宋" w:eastAsia="仿宋"/>
          <w:color w:val="auto"/>
          <w:sz w:val="24"/>
          <w:szCs w:val="24"/>
          <w:highlight w:val="none"/>
        </w:rPr>
        <w:t>2</w:t>
      </w:r>
      <w:r>
        <w:rPr>
          <w:rFonts w:hint="eastAsia" w:ascii="仿宋" w:hAnsi="仿宋" w:eastAsia="仿宋"/>
          <w:color w:val="auto"/>
          <w:sz w:val="24"/>
          <w:szCs w:val="24"/>
          <w:highlight w:val="none"/>
        </w:rPr>
        <w:t>.4营业执照等</w:t>
      </w:r>
      <w:r>
        <w:rPr>
          <w:rFonts w:hint="eastAsia" w:ascii="仿宋" w:hAnsi="仿宋" w:eastAsia="仿宋"/>
          <w:color w:val="auto"/>
          <w:sz w:val="24"/>
          <w:szCs w:val="24"/>
          <w:highlight w:val="none"/>
          <w:lang w:val="en-US" w:eastAsia="zh-CN"/>
        </w:rPr>
        <w:t>证明材料</w:t>
      </w:r>
      <w:r>
        <w:rPr>
          <w:rFonts w:hint="eastAsia" w:ascii="仿宋" w:hAnsi="仿宋" w:eastAsia="仿宋"/>
          <w:color w:val="auto"/>
          <w:sz w:val="24"/>
          <w:szCs w:val="24"/>
          <w:highlight w:val="none"/>
        </w:rPr>
        <w:t>无法提供的，可提供由发证机关出具的证明材料原件或公证处出具的公证书原件。</w:t>
      </w:r>
    </w:p>
    <w:p>
      <w:pPr>
        <w:spacing w:afterLines="50"/>
        <w:jc w:val="center"/>
        <w:outlineLvl w:val="1"/>
        <w:rPr>
          <w:rFonts w:ascii="黑体" w:hAnsi="黑体" w:eastAsia="黑体"/>
          <w:sz w:val="28"/>
          <w:szCs w:val="28"/>
        </w:rPr>
      </w:pPr>
      <w:r>
        <w:rPr>
          <w:rFonts w:ascii="黑体" w:hAnsi="黑体" w:eastAsia="黑体"/>
          <w:sz w:val="28"/>
          <w:szCs w:val="28"/>
        </w:rPr>
        <w:br w:type="page"/>
      </w:r>
      <w:bookmarkStart w:id="68" w:name="_Toc13537"/>
      <w:r>
        <w:rPr>
          <w:rFonts w:ascii="黑体" w:hAnsi="黑体" w:eastAsia="黑体"/>
          <w:sz w:val="28"/>
          <w:szCs w:val="28"/>
        </w:rPr>
        <w:t>第四章</w:t>
      </w:r>
      <w:r>
        <w:rPr>
          <w:rFonts w:hint="eastAsia" w:ascii="黑体" w:hAnsi="黑体" w:eastAsia="黑体"/>
          <w:sz w:val="28"/>
          <w:szCs w:val="28"/>
        </w:rPr>
        <w:t xml:space="preserve">  采购需求</w:t>
      </w:r>
      <w:bookmarkEnd w:id="59"/>
      <w:bookmarkEnd w:id="68"/>
    </w:p>
    <w:p>
      <w:pPr>
        <w:spacing w:afterLines="50" w:line="360" w:lineRule="auto"/>
        <w:ind w:firstLine="560" w:firstLineChars="200"/>
        <w:outlineLvl w:val="2"/>
        <w:rPr>
          <w:rFonts w:ascii="楷体" w:hAnsi="楷体" w:eastAsia="楷体"/>
          <w:sz w:val="28"/>
          <w:szCs w:val="28"/>
        </w:rPr>
      </w:pPr>
      <w:bookmarkStart w:id="69" w:name="_Toc19485"/>
      <w:bookmarkStart w:id="70" w:name="_Toc11783"/>
      <w:bookmarkStart w:id="71" w:name="_Toc86516966"/>
      <w:bookmarkStart w:id="72" w:name="_Toc496175933"/>
      <w:bookmarkStart w:id="73" w:name="_Toc58311995"/>
      <w:bookmarkStart w:id="74" w:name="c__506004055_"/>
      <w:r>
        <w:rPr>
          <w:rFonts w:hint="eastAsia" w:ascii="楷体" w:hAnsi="楷体" w:eastAsia="楷体"/>
          <w:sz w:val="28"/>
          <w:szCs w:val="28"/>
        </w:rPr>
        <w:t>1.项目说明</w:t>
      </w:r>
      <w:bookmarkEnd w:id="69"/>
      <w:bookmarkEnd w:id="70"/>
    </w:p>
    <w:p>
      <w:pPr>
        <w:spacing w:line="400" w:lineRule="exact"/>
        <w:ind w:firstLine="480" w:firstLineChars="200"/>
        <w:rPr>
          <w:rFonts w:ascii="仿宋" w:hAnsi="仿宋" w:eastAsia="仿宋"/>
          <w:sz w:val="24"/>
        </w:rPr>
      </w:pPr>
      <w:bookmarkStart w:id="75" w:name="c__506404128_"/>
      <w:r>
        <w:rPr>
          <w:rFonts w:hint="eastAsia" w:ascii="仿宋" w:hAnsi="仿宋" w:eastAsia="仿宋"/>
          <w:sz w:val="24"/>
        </w:rPr>
        <w:t>1.1本章内容是根据采购项目的实际需求制定的。</w:t>
      </w:r>
    </w:p>
    <w:p>
      <w:pPr>
        <w:spacing w:line="400" w:lineRule="exact"/>
        <w:ind w:firstLine="480" w:firstLineChars="200"/>
        <w:rPr>
          <w:rFonts w:hint="default" w:eastAsia="仿宋"/>
          <w:lang w:val="en-US" w:eastAsia="zh-CN"/>
        </w:rPr>
      </w:pPr>
      <w:r>
        <w:rPr>
          <w:rFonts w:hint="eastAsia" w:ascii="仿宋" w:hAnsi="仿宋" w:eastAsia="仿宋"/>
          <w:sz w:val="24"/>
        </w:rPr>
        <w:t>1.2</w:t>
      </w:r>
      <w:bookmarkEnd w:id="75"/>
      <w:bookmarkStart w:id="76" w:name="_Toc496175932"/>
      <w:r>
        <w:rPr>
          <w:rFonts w:hint="eastAsia" w:ascii="仿宋" w:hAnsi="仿宋" w:eastAsia="仿宋"/>
          <w:sz w:val="24"/>
        </w:rPr>
        <w:t>本项目共分</w:t>
      </w:r>
      <w:r>
        <w:rPr>
          <w:rFonts w:hint="eastAsia" w:ascii="仿宋" w:hAnsi="仿宋" w:eastAsia="仿宋"/>
          <w:sz w:val="24"/>
          <w:lang w:val="en-US" w:eastAsia="zh-CN"/>
        </w:rPr>
        <w:t>1</w:t>
      </w:r>
      <w:r>
        <w:rPr>
          <w:rFonts w:hint="eastAsia" w:ascii="仿宋" w:hAnsi="仿宋" w:eastAsia="仿宋"/>
          <w:sz w:val="24"/>
        </w:rPr>
        <w:t>个包</w:t>
      </w:r>
      <w:r>
        <w:rPr>
          <w:rFonts w:hint="eastAsia" w:ascii="仿宋" w:hAnsi="仿宋" w:eastAsia="仿宋"/>
          <w:sz w:val="24"/>
          <w:lang w:val="en-US" w:eastAsia="zh-CN"/>
        </w:rPr>
        <w:t>进行</w:t>
      </w:r>
      <w:r>
        <w:rPr>
          <w:rFonts w:hint="eastAsia" w:ascii="仿宋" w:hAnsi="仿宋" w:eastAsia="仿宋"/>
          <w:sz w:val="24"/>
        </w:rPr>
        <w:t>征集</w:t>
      </w:r>
      <w:r>
        <w:rPr>
          <w:rFonts w:hint="eastAsia" w:ascii="仿宋" w:hAnsi="仿宋" w:eastAsia="仿宋"/>
          <w:sz w:val="24"/>
          <w:lang w:eastAsia="zh-CN"/>
        </w:rPr>
        <w:t>，</w:t>
      </w:r>
      <w:r>
        <w:rPr>
          <w:rFonts w:hint="eastAsia" w:ascii="仿宋" w:hAnsi="仿宋" w:eastAsia="仿宋"/>
          <w:sz w:val="24"/>
          <w:lang w:val="en-US" w:eastAsia="zh-CN"/>
        </w:rPr>
        <w:t>共需选取3家供应商，承担水电设备应急维修材料供应。</w:t>
      </w:r>
    </w:p>
    <w:p>
      <w:pPr>
        <w:spacing w:afterLines="50" w:line="360" w:lineRule="auto"/>
        <w:ind w:firstLine="560" w:firstLineChars="200"/>
        <w:outlineLvl w:val="2"/>
        <w:rPr>
          <w:rFonts w:ascii="楷体" w:hAnsi="楷体" w:eastAsia="楷体"/>
          <w:sz w:val="28"/>
          <w:szCs w:val="28"/>
        </w:rPr>
      </w:pPr>
      <w:bookmarkStart w:id="77" w:name="_Toc22332"/>
      <w:bookmarkStart w:id="78" w:name="_Toc14147"/>
      <w:r>
        <w:rPr>
          <w:rFonts w:hint="eastAsia" w:ascii="楷体" w:hAnsi="楷体" w:eastAsia="楷体"/>
          <w:sz w:val="28"/>
          <w:szCs w:val="28"/>
        </w:rPr>
        <w:t>2.</w:t>
      </w:r>
      <w:r>
        <w:rPr>
          <w:rFonts w:hint="eastAsia" w:ascii="楷体" w:hAnsi="楷体" w:eastAsia="楷体"/>
          <w:sz w:val="28"/>
          <w:szCs w:val="28"/>
          <w:lang w:val="en-US" w:eastAsia="zh-CN"/>
        </w:rPr>
        <w:t>项目</w:t>
      </w:r>
      <w:r>
        <w:rPr>
          <w:rFonts w:hint="eastAsia" w:ascii="楷体" w:hAnsi="楷体" w:eastAsia="楷体"/>
          <w:sz w:val="28"/>
          <w:szCs w:val="28"/>
        </w:rPr>
        <w:t>要求</w:t>
      </w:r>
      <w:bookmarkEnd w:id="76"/>
      <w:bookmarkEnd w:id="77"/>
      <w:bookmarkEnd w:id="78"/>
    </w:p>
    <w:p>
      <w:pPr>
        <w:spacing w:afterLines="50" w:line="360" w:lineRule="auto"/>
        <w:ind w:firstLine="560" w:firstLineChars="200"/>
        <w:outlineLvl w:val="2"/>
        <w:rPr>
          <w:rFonts w:hint="eastAsia" w:ascii="楷体" w:hAnsi="楷体" w:eastAsia="楷体"/>
          <w:sz w:val="28"/>
          <w:szCs w:val="28"/>
          <w:lang w:val="en-US" w:eastAsia="zh-CN"/>
        </w:rPr>
      </w:pPr>
      <w:r>
        <w:rPr>
          <w:rFonts w:hint="eastAsia" w:ascii="楷体" w:hAnsi="楷体" w:eastAsia="楷体"/>
          <w:sz w:val="28"/>
          <w:szCs w:val="28"/>
          <w:lang w:val="en-US" w:eastAsia="zh-CN"/>
        </w:rPr>
        <w:t>2.1项目背景</w:t>
      </w:r>
    </w:p>
    <w:p>
      <w:pPr>
        <w:spacing w:afterLines="50" w:line="360" w:lineRule="auto"/>
        <w:ind w:firstLine="480" w:firstLineChars="200"/>
        <w:outlineLvl w:val="2"/>
        <w:rPr>
          <w:rFonts w:hint="eastAsia" w:ascii="仿宋" w:hAnsi="仿宋" w:eastAsia="仿宋"/>
          <w:sz w:val="24"/>
          <w:lang w:val="en-US" w:eastAsia="zh-CN"/>
        </w:rPr>
      </w:pPr>
      <w:r>
        <w:rPr>
          <w:rFonts w:hint="eastAsia" w:ascii="仿宋" w:hAnsi="仿宋" w:eastAsia="仿宋"/>
          <w:sz w:val="24"/>
          <w:lang w:val="en-US" w:eastAsia="zh-CN"/>
        </w:rPr>
        <w:t xml:space="preserve">及时可靠的水电设备应急维修材料采购工作是我校工程设备维修的重要保证。由于水电设备应急维修材料品类繁多，价格受市场因素影响波动较大，为确保采购到的材料质优价廉，本项目采用框架协议方式进行采购，确定综合排名前三的供应商签订采购合同。今后每次采购材料前，分别向供应商提报货品需求，经三家比价后再确定实际供货商。  </w:t>
      </w:r>
    </w:p>
    <w:p>
      <w:pPr>
        <w:spacing w:afterLines="50" w:line="360" w:lineRule="auto"/>
        <w:ind w:firstLine="560" w:firstLineChars="200"/>
        <w:outlineLvl w:val="2"/>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2.2项目服务要求</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2.2.1供应商按照目录品牌提供所需商品，保证质量。如因提供的品牌质量不符合要求，由此引发的风险和费用将由供应商承担。</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2.2.2采购清单中未有产品均不高于市场平均价供货。</w:t>
      </w:r>
    </w:p>
    <w:p>
      <w:pPr>
        <w:spacing w:line="400" w:lineRule="exact"/>
        <w:ind w:firstLine="480" w:firstLineChars="200"/>
        <w:rPr>
          <w:rFonts w:hint="eastAsia" w:ascii="仿宋" w:hAnsi="仿宋" w:eastAsia="仿宋"/>
          <w:sz w:val="24"/>
          <w:lang w:val="en-US" w:eastAsia="zh-CN"/>
        </w:rPr>
      </w:pPr>
      <w:r>
        <w:rPr>
          <w:rFonts w:hint="eastAsia" w:ascii="仿宋" w:hAnsi="仿宋" w:eastAsia="仿宋"/>
          <w:sz w:val="24"/>
          <w:lang w:val="en-US" w:eastAsia="zh-CN"/>
        </w:rPr>
        <w:t>2.2.3采购清单如下（数量为暂估，最终以实际发生为准）：</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552"/>
        <w:gridCol w:w="192"/>
        <w:gridCol w:w="1316"/>
        <w:gridCol w:w="676"/>
        <w:gridCol w:w="812"/>
        <w:gridCol w:w="929"/>
        <w:gridCol w:w="930"/>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jc w:val="center"/>
              <w:rPr>
                <w:vertAlign w:val="baseline"/>
              </w:rPr>
            </w:pPr>
            <w:bookmarkStart w:id="79" w:name="_Toc18039"/>
            <w:r>
              <w:rPr>
                <w:rFonts w:hint="eastAsia"/>
                <w:vertAlign w:val="baseline"/>
              </w:rPr>
              <w:t>序号</w:t>
            </w:r>
          </w:p>
        </w:tc>
        <w:tc>
          <w:tcPr>
            <w:tcW w:w="744" w:type="dxa"/>
            <w:gridSpan w:val="2"/>
            <w:vAlign w:val="center"/>
          </w:tcPr>
          <w:p>
            <w:pPr>
              <w:jc w:val="center"/>
              <w:rPr>
                <w:vertAlign w:val="baseline"/>
              </w:rPr>
            </w:pPr>
            <w:r>
              <w:rPr>
                <w:rFonts w:hint="eastAsia"/>
                <w:vertAlign w:val="baseline"/>
              </w:rPr>
              <w:t>名称</w:t>
            </w:r>
          </w:p>
        </w:tc>
        <w:tc>
          <w:tcPr>
            <w:tcW w:w="1316" w:type="dxa"/>
            <w:vAlign w:val="center"/>
          </w:tcPr>
          <w:p>
            <w:pPr>
              <w:jc w:val="center"/>
              <w:rPr>
                <w:vertAlign w:val="baseline"/>
              </w:rPr>
            </w:pPr>
            <w:r>
              <w:rPr>
                <w:rFonts w:hint="eastAsia"/>
                <w:vertAlign w:val="baseline"/>
              </w:rPr>
              <w:t>规格</w:t>
            </w:r>
          </w:p>
        </w:tc>
        <w:tc>
          <w:tcPr>
            <w:tcW w:w="676" w:type="dxa"/>
            <w:vAlign w:val="center"/>
          </w:tcPr>
          <w:p>
            <w:pPr>
              <w:jc w:val="center"/>
              <w:rPr>
                <w:vertAlign w:val="baseline"/>
              </w:rPr>
            </w:pPr>
            <w:r>
              <w:rPr>
                <w:rFonts w:hint="eastAsia"/>
                <w:vertAlign w:val="baseline"/>
              </w:rPr>
              <w:t>单位</w:t>
            </w:r>
          </w:p>
        </w:tc>
        <w:tc>
          <w:tcPr>
            <w:tcW w:w="812" w:type="dxa"/>
            <w:vAlign w:val="center"/>
          </w:tcPr>
          <w:p>
            <w:pPr>
              <w:jc w:val="center"/>
              <w:rPr>
                <w:vertAlign w:val="baseline"/>
              </w:rPr>
            </w:pPr>
            <w:r>
              <w:rPr>
                <w:rFonts w:hint="eastAsia"/>
                <w:vertAlign w:val="baseline"/>
              </w:rPr>
              <w:t>数量</w:t>
            </w:r>
          </w:p>
        </w:tc>
        <w:tc>
          <w:tcPr>
            <w:tcW w:w="929" w:type="dxa"/>
            <w:vAlign w:val="center"/>
          </w:tcPr>
          <w:p>
            <w:pPr>
              <w:jc w:val="center"/>
              <w:rPr>
                <w:vertAlign w:val="baseline"/>
              </w:rPr>
            </w:pPr>
            <w:r>
              <w:rPr>
                <w:rFonts w:hint="eastAsia"/>
                <w:vertAlign w:val="baseline"/>
              </w:rPr>
              <w:t>含税单价（元）</w:t>
            </w:r>
          </w:p>
        </w:tc>
        <w:tc>
          <w:tcPr>
            <w:tcW w:w="930" w:type="dxa"/>
            <w:vAlign w:val="center"/>
          </w:tcPr>
          <w:p>
            <w:pPr>
              <w:jc w:val="center"/>
              <w:rPr>
                <w:vertAlign w:val="baseline"/>
              </w:rPr>
            </w:pPr>
            <w:r>
              <w:rPr>
                <w:rFonts w:hint="eastAsia"/>
                <w:vertAlign w:val="baseline"/>
              </w:rPr>
              <w:t>合计（元）</w:t>
            </w:r>
          </w:p>
        </w:tc>
        <w:tc>
          <w:tcPr>
            <w:tcW w:w="2423" w:type="dxa"/>
            <w:vAlign w:val="center"/>
          </w:tcPr>
          <w:p>
            <w:pPr>
              <w:jc w:val="center"/>
              <w:rPr>
                <w:vertAlign w:val="baseline"/>
              </w:rPr>
            </w:pPr>
            <w:r>
              <w:rPr>
                <w:rFonts w:hint="eastAsia"/>
                <w:vertAlign w:val="baseli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vertAlign w:val="baseline"/>
                <w:lang w:val="en-US" w:eastAsia="zh-CN"/>
              </w:rPr>
            </w:pPr>
            <w:r>
              <w:rPr>
                <w:rFonts w:hint="eastAsia"/>
                <w:vertAlign w:val="baseline"/>
                <w:lang w:val="en-US" w:eastAsia="zh-CN"/>
              </w:rPr>
              <w:t>1</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头灯</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LED7079B</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扑哩扑剌LED头灯电筒6000毫安锂电池+功率8W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vertAlign w:val="baseline"/>
                <w:lang w:val="en-US" w:eastAsia="zh-CN"/>
              </w:rPr>
            </w:pPr>
            <w:r>
              <w:rPr>
                <w:rFonts w:hint="eastAsia"/>
                <w:vertAlign w:val="baseline"/>
                <w:lang w:val="en-US" w:eastAsia="zh-CN"/>
              </w:rPr>
              <w:t>2</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玻璃胶</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防霉透明</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瓶</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三棵树漆（SKSHU） 三棵树玻璃胶 透明250mlhtml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vertAlign w:val="baseline"/>
                <w:lang w:val="en-US" w:eastAsia="zh-CN"/>
              </w:rPr>
            </w:pPr>
            <w:r>
              <w:rPr>
                <w:rFonts w:hint="eastAsia"/>
                <w:vertAlign w:val="baseline"/>
                <w:lang w:val="en-US" w:eastAsia="zh-CN"/>
              </w:rPr>
              <w:t>3</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401胶</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乐泰20克</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瓶</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40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乐泰/loctite 401 强力瞬干胶快干胶水通用型胶水 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vertAlign w:val="baseline"/>
                <w:lang w:val="en-US" w:eastAsia="zh-CN"/>
              </w:rPr>
            </w:pPr>
            <w:r>
              <w:rPr>
                <w:rFonts w:hint="eastAsia"/>
                <w:vertAlign w:val="baseline"/>
                <w:lang w:val="en-US" w:eastAsia="zh-CN"/>
              </w:rPr>
              <w:t>4</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施耐德接触器</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220V38A</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施耐德 TeSys LC1D系列三极交流接触器 38A 线圈电压220V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vertAlign w:val="baseline"/>
                <w:lang w:val="en-US" w:eastAsia="zh-CN"/>
              </w:rPr>
            </w:pPr>
            <w:r>
              <w:rPr>
                <w:rFonts w:hint="eastAsia"/>
                <w:vertAlign w:val="baseline"/>
                <w:lang w:val="en-US" w:eastAsia="zh-CN"/>
              </w:rPr>
              <w:t>5</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快速接头管箍</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65*400</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套</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钢板抢修接哈夫节快速接头抱箍补漏卡子水管堵漏器夹板哈弗接管卡 DN65*400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vertAlign w:val="baseline"/>
                <w:lang w:val="en-US" w:eastAsia="zh-CN"/>
              </w:rPr>
            </w:pPr>
            <w:r>
              <w:rPr>
                <w:rFonts w:hint="eastAsia"/>
                <w:vertAlign w:val="baseline"/>
                <w:lang w:val="en-US" w:eastAsia="zh-CN"/>
              </w:rPr>
              <w:t>6</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快速接头管箍</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DN110*400</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套</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第鑫管道抢修pe管哈夫节抢修器水管堵漏器 球磨铸铁加长抱箍 快速接头 DN100/110*400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vertAlign w:val="baseline"/>
                <w:lang w:val="en-US" w:eastAsia="zh-CN"/>
              </w:rPr>
            </w:pPr>
            <w:r>
              <w:rPr>
                <w:rFonts w:hint="eastAsia"/>
                <w:vertAlign w:val="baseline"/>
                <w:lang w:val="en-US" w:eastAsia="zh-CN"/>
              </w:rPr>
              <w:t>7</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PPR管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DN25</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米</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联塑(LESSO) ppr水管 冷水管材ppr管件 dn25 2M/根 抗高压/耐腐蚀【6分/1.25MPa/壁厚2.3mm】灰色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vertAlign w:val="baseline"/>
                <w:lang w:val="en-US" w:eastAsia="zh-CN"/>
              </w:rPr>
            </w:pPr>
            <w:r>
              <w:rPr>
                <w:rFonts w:hint="eastAsia"/>
                <w:vertAlign w:val="baseline"/>
                <w:lang w:val="en-US" w:eastAsia="zh-CN"/>
              </w:rPr>
              <w:t>8</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护套线</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3*2.5</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捆</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珠江电线电缆ZC-RVV国标铜芯3芯×2.5平方防水户外护套电源线-黑色100米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eastAsia="宋体"/>
                <w:vertAlign w:val="baseline"/>
                <w:lang w:val="en-US" w:eastAsia="zh-CN"/>
              </w:rPr>
            </w:pPr>
            <w:r>
              <w:rPr>
                <w:rFonts w:hint="eastAsia"/>
                <w:vertAlign w:val="baseline"/>
                <w:lang w:val="en-US" w:eastAsia="zh-CN"/>
              </w:rPr>
              <w:t>9</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LED调光盘式</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31cm</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雷士照明(NVC) led吸顶灯灯芯改装光源模组圆形灯盘【1个】EGZZ1335-72W-6500K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10</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镀锌管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DN20</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米</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臻工品 圆管 镀锌管 镀锌圆管 钢管 圆钢管 单位：米 DN20壁厚2.75mm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11</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五孔插座</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E3 86</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40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施耐德开关插座面板 86型10A五孔插座 暗装明装插座畅意白色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12</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单开</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E3 86</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施耐德开关畅意白 一位单控A3B31_1A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13</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漏电断路器</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DZ47LE-32 C32</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漏保空开 DZ47LE-32 C32 触电漏电保护断路器 3P+N 20A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14</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LED灯条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22cm一拖三 24W</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支</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40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宋体" w:hAnsi="宋体" w:eastAsia="宋体" w:cs="宋体"/>
                <w:i w:val="0"/>
                <w:color w:val="000000"/>
                <w:kern w:val="0"/>
                <w:sz w:val="22"/>
                <w:szCs w:val="22"/>
                <w:u w:val="none"/>
                <w:lang w:val="en-US" w:eastAsia="zh-CN" w:bidi="ar"/>
              </w:rPr>
              <w:t>适之三色变光长条220家用客厅灯芯灯带贴片  高亮无损三色 22cm一拖三 24W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15</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公牛插排</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GN406D-3米</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公牛（BULL）大功率16A空调插座 3位总控全长3米 送10A头 GN-406D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16</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公牛插排</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3米 GN-109K</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公牛（BULL) 新国标插座/插线板/插排/排插/接线板/拖线板 6位总控全长3米 GN-109K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17</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空开</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2B5-32A</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80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人民电器空气开关RDB5 3p断路器2p空开32a电闸三相63a漏保 1P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18</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双开双控</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86</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施耐德开关插座面板睿意白 86型墙壁开关面板双开双控开关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19</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筒灯</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12W暖白光120-130mm</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佛山照明（FSL）led筒灯天花灯吊顶孔灯嵌入式洞灯过道走廊灯4寸白玉银边12W暖白光 开孔120-130mm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20</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施耐德接触器</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220V38A</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施耐德国产LC1D系列交流接触器LC1D38M7C三极接触器38A线圈电压AC220V一开一闭50/60Hz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21</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LED柱泡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7W65K</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240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FSL佛山照明LED灯泡 A60球泡 220V7W 65K E27 高显灯珠沐光系列 白光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22</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无缝钢管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DN65</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米</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华岐 镀锌钢管 衬塑钢塑冷水管 一根6米 dn65*3.5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23</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不锈钢固特门吸</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304</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特（GUTE）免打孔不锈钢门吸地吸墙装地装双用打孔门碰青古色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24</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调光开关</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公牛G07</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公牛（BULL）开关插座 G07系列 一开双控开关 86型面板G07K112C 白色 暗装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25</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草坪灯</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CZ3457</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北原野子太阳能户外双色喇叭花郁金香装饰地插灯别墅花园草地防水庭院草坪灯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26</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不锈钢下水口</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DN32</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套</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洗手盆304不锈钢下水管面盆防臭波纹排水管洗脸盆下水器软管配件 A型面盆201不锈钢下水管50Cm长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27</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软管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500</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根</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魅祥 304不锈钢混合丝编织4分软管 水龙头软管冷热进水管 304混合丝管 500cm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28</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博世割片</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4寸 外径105mm</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片</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博世（BOSCH）金属切割片（1片装）4寸 外径105mm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29</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南孚电池</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节</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2400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南孚5号电池碱性 聚能环4代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30</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双绞线</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2*1.5</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米</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100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爱喜达（AIXIDA）电线花线RVS双绞线2芯1/1.5/2.5平方电源线充电线灯头软线 2*1.5平方花线 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31</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平板灯</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600*600</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套</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雷士（NVC）厨房灯led集成吊顶灯嵌入式扣板吸顶灯卫生间防水超薄杀菌平板灯 升级【漆白】48W 白光 600x600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32</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按钮</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XB2BA44C</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施耐德电气 按钮开关 型号多选 XB2BA44C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33</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结构胶</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680ML</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绿松林 玻璃胶防霉密封胶厨卫防水透明门窗中性结构胶黑色瓷白家用强力灰色耐候胶 黑色793玻璃胶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34</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防水胶</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5KG</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桶</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夫特(kafuter)食物级密封胶 K-5600 水杯粘合热水壶养生壶玻璃环保强力防水耐高温 半透明 35ml/支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35</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胶带</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3M1600</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盘</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60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3M双面胶 1600T 无痕强力泡棉胶带 金属磁铁专用塑料车用装饰标识手工DIY镜子挂钩白色 直径40mm*1.1mm 8片装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36</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水表</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法兰65</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法兰水表水平旋翼式冷水表 法兰数字冷水表 DN65法兰冷水表 (长度28)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37</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防滑条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5*2.5</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佐佑众工 楼梯防滑条防滑垫pvc自粘型台阶止滑条幼儿园医院踏步贴条地板压边护角防撞条 黄色灰底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38</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不锈钢条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5MM*10MM*1米</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米</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京纯304 316L 201不锈钢扁钢扁条钢条钢块冷拉方钢条不锈钢板非标定制 5MM*10MM*1米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39</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金汤不漏</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5KG</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袋</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唔哩金汤水不漏速凝型快干水泥堵漏王卫生间管道屋顶快速补漏灵水粉 5KG水不漏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40</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双绞线</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2*1.5</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米</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100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爱喜达（AIXIDA）电线花线RVS双绞线2芯1/1.5/2.5平方电源线充电线灯头软线 2*1.5平方花线 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41</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灯管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T5-14W</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根</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飞利浦灯管日光灯管三基色节能灯管荧光灯管细管家用灯管长条灯管 TL5/14W/长度56cm-单支 白光-6500K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42</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钻头</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不锈钢</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支</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50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佰瑞特高速钢镀钛钻头含钴麻花钻头套装钢铁金属铝合金不锈钢专用打孔钻头高硬度直柄手电钻开孔扩孔转头大全 1.6mm含钴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43</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射灯</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7W65K</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80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飞利浦（PHILIPS）品瑛射灯筒灯嵌入式小山丘客厅卧室高显色防眩光筒射灯 品瑛4.5W 65K 银色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44</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阀芯</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25/32 DN15</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30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CS19H-16圆盘式内螺纹疏水阀 丝扣蒸汽疏水阀器DN15 20 25 32 40 DN152 DN15/4分/蒸汽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45</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荧光灯</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9-13W</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支</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60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fsl佛山照明T5三基色环形荧光灯管圆形22W白光6500K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46</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下水管</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DN32</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根</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60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联塑 PVC排水管A管国标加厚款dn32 50 75 110塑料雨水管污水管pvc下水管白色2米/根 PVC排水A管【2米价】 dn32（2.0）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center"/>
          </w:tcPr>
          <w:p>
            <w:pPr>
              <w:keepNext w:val="0"/>
              <w:keepLines w:val="0"/>
              <w:pageBreakBefore w:val="0"/>
              <w:kinsoku/>
              <w:wordWrap/>
              <w:overflowPunct/>
              <w:topLinePunct w:val="0"/>
              <w:autoSpaceDE/>
              <w:autoSpaceDN/>
              <w:bidi w:val="0"/>
              <w:adjustRightInd/>
              <w:snapToGrid/>
              <w:spacing w:line="340" w:lineRule="exact"/>
              <w:jc w:val="center"/>
              <w:rPr>
                <w:rFonts w:hint="default" w:eastAsia="宋体"/>
                <w:vertAlign w:val="baseline"/>
                <w:lang w:val="en-US" w:eastAsia="zh-CN"/>
              </w:rPr>
            </w:pPr>
            <w:r>
              <w:rPr>
                <w:rFonts w:hint="eastAsia"/>
                <w:vertAlign w:val="baseline"/>
                <w:lang w:val="en-US" w:eastAsia="zh-CN"/>
              </w:rPr>
              <w:t>47</w:t>
            </w:r>
          </w:p>
        </w:tc>
        <w:tc>
          <w:tcPr>
            <w:tcW w:w="744"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闸阀</w:t>
            </w:r>
          </w:p>
        </w:tc>
        <w:tc>
          <w:tcPr>
            <w:tcW w:w="131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中型20</w:t>
            </w:r>
          </w:p>
        </w:tc>
        <w:tc>
          <w:tcPr>
            <w:tcW w:w="676"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只</w:t>
            </w:r>
          </w:p>
        </w:tc>
        <w:tc>
          <w:tcPr>
            <w:tcW w:w="812"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20</w:t>
            </w:r>
          </w:p>
        </w:tc>
        <w:tc>
          <w:tcPr>
            <w:tcW w:w="929"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930" w:type="dxa"/>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vertAlign w:val="baseline"/>
              </w:rPr>
            </w:pPr>
          </w:p>
        </w:tc>
        <w:tc>
          <w:tcPr>
            <w:tcW w:w="2423" w:type="dxa"/>
            <w:vAlign w:val="top"/>
          </w:tcPr>
          <w:p>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vertAlign w:val="baseline"/>
              </w:rPr>
            </w:pPr>
            <w:r>
              <w:rPr>
                <w:rFonts w:hint="eastAsia" w:ascii="仿宋_GB2312" w:hAnsi="宋体" w:eastAsia="仿宋_GB2312" w:cs="仿宋_GB2312"/>
                <w:i w:val="0"/>
                <w:color w:val="000000"/>
                <w:kern w:val="0"/>
                <w:sz w:val="22"/>
                <w:szCs w:val="22"/>
                <w:u w:val="none"/>
                <w:lang w:val="en-US" w:eastAsia="zh-CN" w:bidi="ar"/>
              </w:rPr>
              <w:t>冰禹 AB40361 中央空调专用 锻压加厚大通径手动黄铜闸阀 硬密封阀门 DN20(6分）中型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44" w:type="dxa"/>
            <w:gridSpan w:val="2"/>
          </w:tcPr>
          <w:p>
            <w:pPr>
              <w:keepNext w:val="0"/>
              <w:keepLines w:val="0"/>
              <w:pageBreakBefore w:val="0"/>
              <w:kinsoku/>
              <w:wordWrap/>
              <w:overflowPunct/>
              <w:topLinePunct w:val="0"/>
              <w:autoSpaceDE/>
              <w:autoSpaceDN/>
              <w:bidi w:val="0"/>
              <w:adjustRightInd/>
              <w:snapToGrid/>
              <w:spacing w:line="340" w:lineRule="exact"/>
              <w:rPr>
                <w:rFonts w:hint="eastAsia"/>
                <w:vertAlign w:val="baseline"/>
                <w:lang w:val="en-US" w:eastAsia="zh-CN"/>
              </w:rPr>
            </w:pPr>
          </w:p>
          <w:p>
            <w:pPr>
              <w:keepNext w:val="0"/>
              <w:keepLines w:val="0"/>
              <w:pageBreakBefore w:val="0"/>
              <w:kinsoku/>
              <w:wordWrap/>
              <w:overflowPunct/>
              <w:topLinePunct w:val="0"/>
              <w:autoSpaceDE/>
              <w:autoSpaceDN/>
              <w:bidi w:val="0"/>
              <w:adjustRightInd/>
              <w:snapToGrid/>
              <w:spacing w:line="340" w:lineRule="exact"/>
              <w:rPr>
                <w:rFonts w:hint="eastAsia"/>
                <w:vertAlign w:val="baseline"/>
                <w:lang w:val="en-US" w:eastAsia="zh-CN"/>
              </w:rPr>
            </w:pPr>
            <w:r>
              <w:rPr>
                <w:rFonts w:hint="eastAsia"/>
                <w:vertAlign w:val="baseline"/>
                <w:lang w:val="en-US" w:eastAsia="zh-CN"/>
              </w:rPr>
              <w:t>总计（元）</w:t>
            </w:r>
          </w:p>
          <w:p>
            <w:pPr>
              <w:keepNext w:val="0"/>
              <w:keepLines w:val="0"/>
              <w:pageBreakBefore w:val="0"/>
              <w:kinsoku/>
              <w:wordWrap/>
              <w:overflowPunct/>
              <w:topLinePunct w:val="0"/>
              <w:autoSpaceDE/>
              <w:autoSpaceDN/>
              <w:bidi w:val="0"/>
              <w:adjustRightInd/>
              <w:snapToGrid/>
              <w:spacing w:line="340" w:lineRule="exact"/>
              <w:rPr>
                <w:rFonts w:hint="eastAsia"/>
                <w:vertAlign w:val="baseline"/>
                <w:lang w:val="en-US" w:eastAsia="zh-CN"/>
              </w:rPr>
            </w:pPr>
          </w:p>
        </w:tc>
        <w:tc>
          <w:tcPr>
            <w:tcW w:w="7278" w:type="dxa"/>
            <w:gridSpan w:val="7"/>
          </w:tcPr>
          <w:p>
            <w:pPr>
              <w:keepNext w:val="0"/>
              <w:keepLines w:val="0"/>
              <w:pageBreakBefore w:val="0"/>
              <w:kinsoku/>
              <w:wordWrap/>
              <w:overflowPunct/>
              <w:topLinePunct w:val="0"/>
              <w:autoSpaceDE/>
              <w:autoSpaceDN/>
              <w:bidi w:val="0"/>
              <w:adjustRightInd/>
              <w:snapToGrid/>
              <w:spacing w:line="340" w:lineRule="exact"/>
              <w:rPr>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hint="eastAsia" w:ascii="楷体" w:hAnsi="楷体" w:eastAsia="楷体"/>
          <w:sz w:val="28"/>
          <w:szCs w:val="28"/>
        </w:rPr>
      </w:pPr>
      <w:r>
        <w:rPr>
          <w:rFonts w:hint="eastAsia" w:ascii="楷体" w:hAnsi="楷体" w:eastAsia="楷体"/>
          <w:sz w:val="28"/>
          <w:szCs w:val="28"/>
        </w:rPr>
        <w:t>★3.商务条件</w:t>
      </w:r>
      <w:bookmarkEnd w:id="71"/>
      <w:bookmarkEnd w:id="72"/>
      <w:bookmarkEnd w:id="73"/>
      <w:bookmarkEnd w:id="7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3.1交货期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按采购合同约定。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3.2交货地点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中共青岛市委党校。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乙方供货安装调试完成，经甲方验收合格后，乙方出具发票，甲方一次性付清。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3.4.1货物运抵现场后，采购人将对货物数量、质量、规格等进行检验。如发现货物和规格或者两者都与征集文件、响应文件、合同不符，采购人有权限根据检验结果要求成交供应商立即更换或者提出索赔要求。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3.4.2货物由成交供应商进行安装，完毕后，采购人应对货物的数量、质量、规格、性能等进行详细而全面的检验。安装完毕7日后，证明货物以及安装质量无任何问题，由采购人组成的验收小组签署验收报告，作为付款凭据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3.5质量保证期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3.5.1质保期：自验收合格之日起1年，国家主管部门或者行业标准对货物本身有更高要求的，从其规定并在合同中约定，供应商亦可提报更长的质保期。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3.5.2质量保证期内，如果证实货物是有缺陷的，包括潜在的缺陷或者使用不符合要求的材料等，成交供应商应立即免费维修或者更换有缺陷的货物或者部件，保证达到合同规定的技术以及性能要求。如果成交供应商在收到通知后5天内没有弥补缺陷，采购人可自行采取必要的补救措施，但风险和费用由成交供应商承担，采购人同时保留通过法律途径进行索赔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3.6.1成交供应商应提供及时周到的售后服务，应保证每半年至少一次上门回访、检修。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3.6.2成交供应商接到采购人通知1小时内做出响应，2小时内到达现场，24小时内维修完毕，不能在规定时间内修好的要免费提供备品（机）备件。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3.6.3成交供应商免费为采购人提供中文操作手册并培训操作人员，其中包括讲解产品的结构以及原理、产品的使用以及维护保养，直至操作人员能够独立的操作使用。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注：上述要求以及标注中：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带“★”条款为实质性条款，供应商必须按照征集文件的要求做出实质性响应。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带“▲”标注的产品为政府强制采购的产品。供应商所投产品必须提供经市场监管总局公布的认证机构出具的有效期内的节能产品认证证书原件的电子文档。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带“※”标注的产品为供应商开启时需提供的样品，入围后供应商送至征集人指定地点封存。供应商提交的样品与响应文件不一致的，由供应商承担相关法律责任。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sz w:val="24"/>
          <w:szCs w:val="24"/>
          <w:lang w:val="en-US" w:eastAsia="zh-CN"/>
        </w:rPr>
        <w:t>带“●”标注的产品为核心产品，系指在非单一产品采购项目中，征集人根据采购项目技术构成、产品价格比重等合理确定的产品。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注：上述要求以及标注中：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color w:val="auto"/>
          <w:sz w:val="24"/>
          <w:szCs w:val="24"/>
        </w:rPr>
        <w:t>带“★”条款为实质性条款，供应商必须按照采购文</w:t>
      </w:r>
      <w:r>
        <w:rPr>
          <w:rFonts w:hint="eastAsia" w:ascii="仿宋" w:hAnsi="仿宋" w:eastAsia="仿宋" w:cs="仿宋"/>
          <w:sz w:val="24"/>
          <w:szCs w:val="24"/>
        </w:rPr>
        <w:t>件的要求做出实质性响应。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带“▲”标注的产品为政府强制采购的产品。供应商所投产品必须提供经市场监管总局公布的认证机构出具的有效期内的节能产品认证证书原件的电子文档。</w:t>
      </w:r>
    </w:p>
    <w:bookmarkEnd w:id="74"/>
    <w:p>
      <w:pPr>
        <w:ind w:firstLine="3080" w:firstLineChars="1100"/>
        <w:rPr>
          <w:rFonts w:ascii="黑体" w:hAnsi="黑体" w:eastAsia="黑体"/>
          <w:sz w:val="28"/>
          <w:szCs w:val="28"/>
        </w:rPr>
      </w:pPr>
      <w:bookmarkStart w:id="80" w:name="_Toc496175934"/>
      <w:bookmarkStart w:id="81" w:name="_Toc15699"/>
      <w:r>
        <w:rPr>
          <w:rFonts w:ascii="黑体" w:hAnsi="黑体" w:eastAsia="黑体"/>
          <w:sz w:val="28"/>
          <w:szCs w:val="28"/>
        </w:rPr>
        <w:t>第五章</w:t>
      </w:r>
      <w:r>
        <w:rPr>
          <w:rFonts w:hint="eastAsia" w:ascii="黑体" w:hAnsi="黑体" w:eastAsia="黑体"/>
          <w:sz w:val="28"/>
          <w:szCs w:val="28"/>
        </w:rPr>
        <w:t xml:space="preserve">  </w:t>
      </w:r>
      <w:r>
        <w:rPr>
          <w:rFonts w:hint="eastAsia" w:ascii="黑体" w:hAnsi="黑体" w:eastAsia="黑体"/>
          <w:sz w:val="28"/>
          <w:szCs w:val="28"/>
          <w:lang w:val="en-US" w:eastAsia="zh-CN"/>
        </w:rPr>
        <w:t>评审</w:t>
      </w:r>
      <w:r>
        <w:rPr>
          <w:rFonts w:hint="eastAsia" w:ascii="黑体" w:hAnsi="黑体" w:eastAsia="黑体"/>
          <w:sz w:val="28"/>
          <w:szCs w:val="28"/>
        </w:rPr>
        <w:t>办法</w:t>
      </w:r>
      <w:bookmarkEnd w:id="80"/>
      <w:bookmarkEnd w:id="81"/>
    </w:p>
    <w:p>
      <w:pPr>
        <w:keepNext w:val="0"/>
        <w:keepLines w:val="0"/>
        <w:pageBreakBefore w:val="0"/>
        <w:widowControl w:val="0"/>
        <w:kinsoku/>
        <w:wordWrap/>
        <w:overflowPunct/>
        <w:topLinePunct w:val="0"/>
        <w:bidi w:val="0"/>
        <w:snapToGrid/>
        <w:spacing w:line="560" w:lineRule="exact"/>
        <w:ind w:firstLine="560" w:firstLineChars="200"/>
        <w:textAlignment w:val="auto"/>
        <w:outlineLvl w:val="2"/>
        <w:rPr>
          <w:rFonts w:hint="eastAsia" w:ascii="楷体" w:hAnsi="楷体" w:eastAsia="楷体" w:cs="楷体"/>
          <w:sz w:val="28"/>
          <w:szCs w:val="28"/>
        </w:rPr>
      </w:pPr>
      <w:bookmarkStart w:id="82" w:name="_Toc15301"/>
      <w:bookmarkStart w:id="83" w:name="_Toc86516968"/>
      <w:bookmarkStart w:id="84" w:name="_Toc519082493"/>
      <w:r>
        <w:rPr>
          <w:rFonts w:hint="eastAsia" w:ascii="楷体" w:hAnsi="楷体" w:eastAsia="楷体" w:cs="楷体"/>
          <w:sz w:val="28"/>
          <w:szCs w:val="28"/>
        </w:rPr>
        <w:t>1.相关要求</w:t>
      </w:r>
      <w:bookmarkEnd w:id="82"/>
      <w:bookmarkEnd w:id="83"/>
      <w:bookmarkEnd w:id="8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bookmarkStart w:id="85" w:name="_Toc494455918"/>
      <w:r>
        <w:rPr>
          <w:rFonts w:hint="eastAsia" w:ascii="仿宋" w:hAnsi="仿宋" w:eastAsia="仿宋" w:cs="仿宋"/>
          <w:sz w:val="24"/>
          <w:szCs w:val="24"/>
        </w:rPr>
        <w:t>1.1技术汇总得分的计算方法：评审小组成员技术评分的算术平均值。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1.2“同类项目”是指供应商已经承揽的与本次采购要求相同或者类同的项目，并且签订合同一方必须是参与征集的供应商。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1.3执行国家统一定价标准和采用固定价格采购的项目，其价格不列为评审因素。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1.4评分得分非整数的保留小数点后两位（小数点后第三位数四舍五入）。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评办法中的“不足或欠缺或相对弱势”等是指存在内容缺项不完整或缺少关键点或非专门针对本项目或不适用本项目特性或套用其他项目内容或对同一问题前后表述矛盾存在逻辑漏洞、科学原理或常识错误，不利于本项目目标的实现、现有技术条件下不可能出现的情形等任意一种情形。</w:t>
      </w:r>
    </w:p>
    <w:p>
      <w:pPr>
        <w:keepNext w:val="0"/>
        <w:keepLines w:val="0"/>
        <w:pageBreakBefore w:val="0"/>
        <w:widowControl w:val="0"/>
        <w:kinsoku/>
        <w:wordWrap/>
        <w:overflowPunct/>
        <w:topLinePunct w:val="0"/>
        <w:bidi w:val="0"/>
        <w:snapToGrid/>
        <w:spacing w:line="560" w:lineRule="exact"/>
        <w:ind w:firstLine="560" w:firstLineChars="200"/>
        <w:textAlignment w:val="auto"/>
        <w:outlineLvl w:val="2"/>
        <w:rPr>
          <w:rFonts w:hint="eastAsia" w:ascii="楷体" w:hAnsi="楷体" w:eastAsia="楷体" w:cs="楷体"/>
          <w:sz w:val="28"/>
          <w:szCs w:val="28"/>
        </w:rPr>
      </w:pPr>
      <w:bookmarkStart w:id="86" w:name="_Toc26130"/>
      <w:bookmarkStart w:id="87" w:name="_Toc86516969"/>
      <w:bookmarkStart w:id="88" w:name="_Toc519082494"/>
      <w:r>
        <w:rPr>
          <w:rFonts w:hint="eastAsia" w:ascii="楷体" w:hAnsi="楷体" w:eastAsia="楷体" w:cs="楷体"/>
          <w:sz w:val="28"/>
          <w:szCs w:val="28"/>
        </w:rPr>
        <w:t>2.评分标准</w:t>
      </w:r>
      <w:bookmarkEnd w:id="85"/>
      <w:bookmarkEnd w:id="86"/>
      <w:bookmarkEnd w:id="87"/>
      <w:bookmarkEnd w:id="88"/>
    </w:p>
    <w:p>
      <w:pPr>
        <w:spacing w:after="156" w:afterLines="50" w:line="400" w:lineRule="exact"/>
        <w:ind w:firstLine="480" w:firstLineChars="200"/>
        <w:rPr>
          <w:rFonts w:hint="eastAsia" w:ascii="仿宋" w:hAnsi="仿宋" w:eastAsia="仿宋" w:cs="仿宋"/>
          <w:color w:val="auto"/>
          <w:sz w:val="24"/>
          <w:szCs w:val="24"/>
          <w:highlight w:val="none"/>
        </w:rPr>
      </w:pPr>
      <w:bookmarkStart w:id="89" w:name="_Toc86516970"/>
      <w:r>
        <w:rPr>
          <w:rFonts w:hint="eastAsia" w:ascii="仿宋" w:hAnsi="仿宋" w:eastAsia="仿宋" w:cs="仿宋"/>
          <w:color w:val="auto"/>
          <w:sz w:val="24"/>
          <w:szCs w:val="24"/>
          <w:highlight w:val="none"/>
        </w:rPr>
        <w:t>2.1评分因素以及分值</w:t>
      </w:r>
    </w:p>
    <w:tbl>
      <w:tblPr>
        <w:tblStyle w:val="37"/>
        <w:tblW w:w="0" w:type="auto"/>
        <w:jc w:val="center"/>
        <w:tblLayout w:type="fixed"/>
        <w:tblCellMar>
          <w:top w:w="0" w:type="dxa"/>
          <w:left w:w="10" w:type="dxa"/>
          <w:bottom w:w="0" w:type="dxa"/>
          <w:right w:w="10" w:type="dxa"/>
        </w:tblCellMar>
      </w:tblPr>
      <w:tblGrid>
        <w:gridCol w:w="1980"/>
        <w:gridCol w:w="2420"/>
        <w:gridCol w:w="2460"/>
        <w:gridCol w:w="2440"/>
      </w:tblGrid>
      <w:tr>
        <w:tblPrEx>
          <w:tblCellMar>
            <w:top w:w="0" w:type="dxa"/>
            <w:left w:w="10" w:type="dxa"/>
            <w:bottom w:w="0" w:type="dxa"/>
            <w:right w:w="10" w:type="dxa"/>
          </w:tblCellMar>
        </w:tblPrEx>
        <w:trPr>
          <w:trHeight w:val="866" w:hRule="atLeast"/>
          <w:jc w:val="center"/>
        </w:trPr>
        <w:tc>
          <w:tcPr>
            <w:tcW w:w="198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autoSpaceDE w:val="0"/>
              <w:autoSpaceDN w:val="0"/>
              <w:adjustRightInd w:val="0"/>
              <w:spacing w:line="360" w:lineRule="auto"/>
              <w:ind w:left="1054" w:right="-315" w:hanging="1228"/>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评分因素</w:t>
            </w:r>
          </w:p>
        </w:tc>
        <w:tc>
          <w:tcPr>
            <w:tcW w:w="242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autoSpaceDE w:val="0"/>
              <w:autoSpaceDN w:val="0"/>
              <w:adjustRightInd w:val="0"/>
              <w:spacing w:line="360" w:lineRule="auto"/>
              <w:ind w:left="1054" w:right="-315" w:hanging="1228"/>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商务部分</w:t>
            </w:r>
          </w:p>
        </w:tc>
        <w:tc>
          <w:tcPr>
            <w:tcW w:w="246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autoSpaceDE w:val="0"/>
              <w:autoSpaceDN w:val="0"/>
              <w:adjustRightInd w:val="0"/>
              <w:spacing w:line="360" w:lineRule="auto"/>
              <w:ind w:left="1054" w:right="-315" w:hanging="1228"/>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rPr>
              <w:t>技术</w:t>
            </w:r>
            <w:r>
              <w:rPr>
                <w:rFonts w:hint="eastAsia" w:ascii="仿宋" w:hAnsi="仿宋" w:eastAsia="仿宋" w:cs="仿宋"/>
                <w:bCs/>
                <w:color w:val="auto"/>
                <w:sz w:val="24"/>
                <w:szCs w:val="24"/>
                <w:highlight w:val="none"/>
                <w:lang w:val="zh-CN"/>
              </w:rPr>
              <w:t>部分</w:t>
            </w:r>
          </w:p>
        </w:tc>
        <w:tc>
          <w:tcPr>
            <w:tcW w:w="24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autoSpaceDE w:val="0"/>
              <w:autoSpaceDN w:val="0"/>
              <w:adjustRightInd w:val="0"/>
              <w:spacing w:line="360" w:lineRule="auto"/>
              <w:ind w:left="1054" w:right="-315" w:hanging="1228"/>
              <w:jc w:val="center"/>
              <w:rPr>
                <w:rFonts w:hint="eastAsia"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总分</w:t>
            </w:r>
          </w:p>
        </w:tc>
      </w:tr>
      <w:tr>
        <w:tblPrEx>
          <w:tblCellMar>
            <w:top w:w="0" w:type="dxa"/>
            <w:left w:w="10" w:type="dxa"/>
            <w:bottom w:w="0" w:type="dxa"/>
            <w:right w:w="10" w:type="dxa"/>
          </w:tblCellMar>
        </w:tblPrEx>
        <w:trPr>
          <w:trHeight w:val="896" w:hRule="atLeast"/>
          <w:jc w:val="center"/>
        </w:trPr>
        <w:tc>
          <w:tcPr>
            <w:tcW w:w="198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autoSpaceDE w:val="0"/>
              <w:autoSpaceDN w:val="0"/>
              <w:adjustRightInd w:val="0"/>
              <w:spacing w:line="360" w:lineRule="auto"/>
              <w:ind w:left="1050" w:right="-315" w:hanging="122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分值比重</w:t>
            </w:r>
          </w:p>
        </w:tc>
        <w:tc>
          <w:tcPr>
            <w:tcW w:w="242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autoSpaceDE w:val="0"/>
              <w:autoSpaceDN w:val="0"/>
              <w:adjustRightInd w:val="0"/>
              <w:spacing w:line="360" w:lineRule="auto"/>
              <w:ind w:left="1050" w:right="-315" w:hanging="122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val="zh-CN"/>
              </w:rPr>
              <w:t>分</w:t>
            </w:r>
          </w:p>
        </w:tc>
        <w:tc>
          <w:tcPr>
            <w:tcW w:w="246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autoSpaceDE w:val="0"/>
              <w:autoSpaceDN w:val="0"/>
              <w:adjustRightInd w:val="0"/>
              <w:spacing w:line="360" w:lineRule="auto"/>
              <w:ind w:left="1050" w:right="-315" w:hanging="122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65</w:t>
            </w:r>
            <w:r>
              <w:rPr>
                <w:rFonts w:hint="eastAsia" w:ascii="仿宋" w:hAnsi="仿宋" w:eastAsia="仿宋" w:cs="仿宋"/>
                <w:color w:val="auto"/>
                <w:sz w:val="24"/>
                <w:szCs w:val="24"/>
                <w:highlight w:val="none"/>
                <w:lang w:val="zh-CN"/>
              </w:rPr>
              <w:t>分</w:t>
            </w:r>
          </w:p>
        </w:tc>
        <w:tc>
          <w:tcPr>
            <w:tcW w:w="24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autoSpaceDE w:val="0"/>
              <w:autoSpaceDN w:val="0"/>
              <w:adjustRightInd w:val="0"/>
              <w:spacing w:line="360" w:lineRule="auto"/>
              <w:ind w:left="1050" w:right="-315" w:hanging="1224"/>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00</w:t>
            </w:r>
            <w:r>
              <w:rPr>
                <w:rFonts w:hint="eastAsia" w:ascii="仿宋" w:hAnsi="仿宋" w:eastAsia="仿宋" w:cs="仿宋"/>
                <w:color w:val="auto"/>
                <w:sz w:val="24"/>
                <w:szCs w:val="24"/>
                <w:highlight w:val="none"/>
                <w:lang w:val="zh-CN"/>
              </w:rPr>
              <w:t>分</w:t>
            </w:r>
          </w:p>
        </w:tc>
      </w:tr>
    </w:tbl>
    <w:p>
      <w:pPr>
        <w:spacing w:before="156" w:beforeLines="50" w:after="156" w:afterLines="50"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rPr>
        <w:t>商务部分</w:t>
      </w:r>
    </w:p>
    <w:tbl>
      <w:tblPr>
        <w:tblStyle w:val="37"/>
        <w:tblW w:w="93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82"/>
        <w:gridCol w:w="1503"/>
        <w:gridCol w:w="6201"/>
        <w:gridCol w:w="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582" w:type="dxa"/>
            <w:noWrap w:val="0"/>
            <w:tcMar>
              <w:top w:w="100" w:type="dxa"/>
              <w:right w:w="100" w:type="dxa"/>
            </w:tcMar>
            <w:vAlign w:val="center"/>
          </w:tcPr>
          <w:p>
            <w:pPr>
              <w:widowControl/>
              <w:autoSpaceDE w:val="0"/>
              <w:autoSpaceDN w:val="0"/>
              <w:adjustRightInd w:val="0"/>
              <w:spacing w:line="360" w:lineRule="auto"/>
              <w:jc w:val="center"/>
              <w:rPr>
                <w:rFonts w:hint="eastAsia" w:ascii="Calibri" w:hAnsi="Calibri" w:eastAsia="宋体" w:cs="仿宋"/>
                <w:color w:val="auto"/>
                <w:sz w:val="24"/>
                <w:szCs w:val="24"/>
                <w:highlight w:val="none"/>
              </w:rPr>
            </w:pPr>
            <w:r>
              <w:rPr>
                <w:rFonts w:hint="eastAsia" w:ascii="仿宋" w:hAnsi="仿宋" w:eastAsia="仿宋" w:cs="仿宋"/>
                <w:color w:val="auto"/>
                <w:kern w:val="1"/>
                <w:sz w:val="24"/>
                <w:szCs w:val="24"/>
                <w:highlight w:val="none"/>
              </w:rPr>
              <w:t>评分因素</w:t>
            </w:r>
          </w:p>
        </w:tc>
        <w:tc>
          <w:tcPr>
            <w:tcW w:w="1503" w:type="dxa"/>
            <w:noWrap w:val="0"/>
            <w:tcMar>
              <w:top w:w="100" w:type="dxa"/>
              <w:right w:w="100" w:type="dxa"/>
            </w:tcMar>
            <w:vAlign w:val="center"/>
          </w:tcPr>
          <w:p>
            <w:pPr>
              <w:widowControl/>
              <w:autoSpaceDE w:val="0"/>
              <w:autoSpaceDN w:val="0"/>
              <w:adjustRightInd w:val="0"/>
              <w:spacing w:line="360" w:lineRule="auto"/>
              <w:jc w:val="center"/>
              <w:rPr>
                <w:rFonts w:hint="eastAsia" w:ascii="Calibri" w:hAnsi="Calibri" w:eastAsia="宋体" w:cs="仿宋"/>
                <w:color w:val="auto"/>
                <w:sz w:val="24"/>
                <w:szCs w:val="24"/>
                <w:highlight w:val="none"/>
              </w:rPr>
            </w:pPr>
            <w:r>
              <w:rPr>
                <w:rFonts w:hint="eastAsia" w:ascii="仿宋" w:hAnsi="仿宋" w:eastAsia="仿宋" w:cs="仿宋"/>
                <w:color w:val="auto"/>
                <w:kern w:val="1"/>
                <w:sz w:val="24"/>
                <w:szCs w:val="24"/>
                <w:highlight w:val="none"/>
              </w:rPr>
              <w:t>分数</w:t>
            </w:r>
          </w:p>
        </w:tc>
        <w:tc>
          <w:tcPr>
            <w:tcW w:w="6237" w:type="dxa"/>
            <w:gridSpan w:val="2"/>
            <w:noWrap w:val="0"/>
            <w:tcMar>
              <w:top w:w="100" w:type="dxa"/>
              <w:right w:w="100" w:type="dxa"/>
            </w:tcMar>
            <w:vAlign w:val="center"/>
          </w:tcPr>
          <w:p>
            <w:pPr>
              <w:widowControl/>
              <w:autoSpaceDE w:val="0"/>
              <w:autoSpaceDN w:val="0"/>
              <w:adjustRightInd w:val="0"/>
              <w:spacing w:line="360" w:lineRule="auto"/>
              <w:jc w:val="center"/>
              <w:rPr>
                <w:rFonts w:hint="eastAsia" w:ascii="Calibri" w:hAnsi="Calibri" w:eastAsia="宋体" w:cs="仿宋"/>
                <w:color w:val="auto"/>
                <w:sz w:val="24"/>
                <w:szCs w:val="24"/>
                <w:highlight w:val="none"/>
              </w:rPr>
            </w:pPr>
            <w:r>
              <w:rPr>
                <w:rFonts w:hint="eastAsia" w:ascii="仿宋" w:hAnsi="仿宋" w:eastAsia="仿宋" w:cs="仿宋"/>
                <w:color w:val="auto"/>
                <w:kern w:val="1"/>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23" w:hRule="atLeast"/>
          <w:jc w:val="center"/>
        </w:trPr>
        <w:tc>
          <w:tcPr>
            <w:tcW w:w="1582" w:type="dxa"/>
            <w:noWrap w:val="0"/>
            <w:vAlign w:val="center"/>
          </w:tcPr>
          <w:p>
            <w:pPr>
              <w:spacing w:beforeLines="0" w:afterLines="0" w:line="360"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响应报价</w:t>
            </w:r>
          </w:p>
        </w:tc>
        <w:tc>
          <w:tcPr>
            <w:tcW w:w="1503" w:type="dxa"/>
            <w:noWrap w:val="0"/>
            <w:vAlign w:val="center"/>
          </w:tcPr>
          <w:p>
            <w:pPr>
              <w:spacing w:beforeLines="0" w:afterLines="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30分</w:t>
            </w:r>
          </w:p>
        </w:tc>
        <w:tc>
          <w:tcPr>
            <w:tcW w:w="6201" w:type="dxa"/>
            <w:noWrap w:val="0"/>
            <w:vAlign w:val="top"/>
          </w:tcPr>
          <w:p>
            <w:pPr>
              <w:spacing w:beforeLines="0" w:afterLines="0" w:line="360" w:lineRule="auto"/>
              <w:ind w:firstLine="480" w:firstLineChars="200"/>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lang w:val="en-US" w:eastAsia="zh-CN"/>
              </w:rPr>
              <w:t>供应商承诺按照采购人要求在规定时间内以诚信原则进行报价，所有供应商按照要求填报报价一览表，价格分均为满分30分。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 w:type="dxa"/>
          <w:trHeight w:val="23" w:hRule="atLeast"/>
          <w:jc w:val="center"/>
        </w:trPr>
        <w:tc>
          <w:tcPr>
            <w:tcW w:w="1582" w:type="dxa"/>
            <w:noWrap w:val="0"/>
            <w:vAlign w:val="center"/>
          </w:tcPr>
          <w:p>
            <w:pPr>
              <w:widowControl/>
              <w:autoSpaceDE w:val="0"/>
              <w:autoSpaceDN w:val="0"/>
              <w:adjustRightInd w:val="0"/>
              <w:spacing w:line="360" w:lineRule="auto"/>
              <w:jc w:val="center"/>
              <w:rPr>
                <w:rFonts w:hint="eastAsia" w:ascii="Calibri" w:hAnsi="Calibri" w:eastAsia="宋体" w:cs="仿宋"/>
                <w:color w:val="auto"/>
                <w:sz w:val="24"/>
                <w:szCs w:val="24"/>
                <w:highlight w:val="none"/>
              </w:rPr>
            </w:pPr>
            <w:r>
              <w:rPr>
                <w:rFonts w:hint="eastAsia" w:ascii="仿宋" w:hAnsi="仿宋" w:eastAsia="仿宋" w:cs="仿宋"/>
                <w:color w:val="auto"/>
                <w:kern w:val="1"/>
                <w:sz w:val="24"/>
                <w:szCs w:val="24"/>
                <w:highlight w:val="none"/>
              </w:rPr>
              <w:t>企业业绩</w:t>
            </w:r>
          </w:p>
        </w:tc>
        <w:tc>
          <w:tcPr>
            <w:tcW w:w="1503" w:type="dxa"/>
            <w:noWrap w:val="0"/>
            <w:vAlign w:val="center"/>
          </w:tcPr>
          <w:p>
            <w:pPr>
              <w:spacing w:line="360" w:lineRule="auto"/>
              <w:ind w:firstLine="480" w:firstLineChars="200"/>
              <w:jc w:val="left"/>
              <w:rPr>
                <w:rFonts w:hint="eastAsia" w:ascii="Calibri" w:hAnsi="Calibri" w:eastAsia="宋体" w:cs="仿宋"/>
                <w:color w:val="auto"/>
                <w:sz w:val="24"/>
                <w:szCs w:val="24"/>
                <w:highlight w:val="none"/>
              </w:rPr>
            </w:pPr>
            <w:r>
              <w:rPr>
                <w:rFonts w:hint="eastAsia" w:ascii="仿宋" w:hAnsi="仿宋" w:eastAsia="仿宋" w:cs="仿宋"/>
                <w:color w:val="auto"/>
                <w:kern w:val="1"/>
                <w:sz w:val="24"/>
                <w:szCs w:val="24"/>
                <w:highlight w:val="none"/>
                <w:lang w:val="en-US" w:eastAsia="zh-CN"/>
              </w:rPr>
              <w:t>5</w:t>
            </w:r>
            <w:r>
              <w:rPr>
                <w:rFonts w:hint="eastAsia" w:ascii="仿宋" w:hAnsi="仿宋" w:eastAsia="仿宋" w:cs="仿宋"/>
                <w:color w:val="auto"/>
                <w:kern w:val="1"/>
                <w:sz w:val="24"/>
                <w:szCs w:val="24"/>
                <w:highlight w:val="none"/>
              </w:rPr>
              <w:t>分</w:t>
            </w:r>
          </w:p>
        </w:tc>
        <w:tc>
          <w:tcPr>
            <w:tcW w:w="6201" w:type="dxa"/>
            <w:noWrap w:val="0"/>
            <w:vAlign w:val="center"/>
          </w:tcPr>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自20</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年1月1日至今已承揽的同类项目，每份得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分，满分</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须提供同类项目的合同原件</w:t>
            </w:r>
            <w:r>
              <w:rPr>
                <w:rFonts w:hint="eastAsia" w:ascii="仿宋" w:hAnsi="仿宋" w:eastAsia="仿宋" w:cs="仿宋"/>
                <w:color w:val="auto"/>
                <w:sz w:val="24"/>
                <w:szCs w:val="24"/>
                <w:highlight w:val="none"/>
                <w:lang w:val="en-US" w:eastAsia="zh-CN"/>
              </w:rPr>
              <w:t>或复印件加盖供应商公章</w:t>
            </w:r>
            <w:r>
              <w:rPr>
                <w:rFonts w:hint="eastAsia" w:ascii="仿宋" w:hAnsi="仿宋" w:eastAsia="仿宋" w:cs="仿宋"/>
                <w:color w:val="auto"/>
                <w:sz w:val="24"/>
                <w:szCs w:val="24"/>
                <w:highlight w:val="none"/>
              </w:rPr>
              <w:t>，未提供者不得分。</w:t>
            </w:r>
          </w:p>
          <w:p>
            <w:pPr>
              <w:spacing w:line="360" w:lineRule="auto"/>
              <w:ind w:firstLine="480" w:firstLineChars="200"/>
              <w:rPr>
                <w:rFonts w:hint="eastAsia" w:ascii="Calibri" w:hAnsi="Calibri" w:eastAsia="宋体" w:cs="仿宋"/>
                <w:color w:val="auto"/>
                <w:sz w:val="24"/>
                <w:szCs w:val="24"/>
                <w:highlight w:val="none"/>
              </w:rPr>
            </w:pPr>
            <w:r>
              <w:rPr>
                <w:rFonts w:hint="eastAsia" w:ascii="仿宋" w:hAnsi="仿宋" w:eastAsia="仿宋" w:cs="仿宋"/>
                <w:color w:val="auto"/>
                <w:sz w:val="24"/>
                <w:szCs w:val="24"/>
                <w:highlight w:val="none"/>
              </w:rPr>
              <w:t>同类项目认定时间以合同签署时间为准。</w:t>
            </w:r>
          </w:p>
        </w:tc>
      </w:tr>
    </w:tbl>
    <w:p>
      <w:pPr>
        <w:spacing w:before="156" w:beforeLines="50" w:after="156" w:afterLines="50"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rPr>
        <w:t>3技术部分</w:t>
      </w:r>
    </w:p>
    <w:bookmarkEnd w:id="89"/>
    <w:tbl>
      <w:tblPr>
        <w:tblStyle w:val="37"/>
        <w:tblW w:w="4872" w:type="pct"/>
        <w:jc w:val="center"/>
        <w:tblLayout w:type="autofit"/>
        <w:tblCellMar>
          <w:top w:w="0" w:type="dxa"/>
          <w:left w:w="0" w:type="dxa"/>
          <w:bottom w:w="0" w:type="dxa"/>
          <w:right w:w="0" w:type="dxa"/>
        </w:tblCellMar>
      </w:tblPr>
      <w:tblGrid>
        <w:gridCol w:w="961"/>
        <w:gridCol w:w="1114"/>
        <w:gridCol w:w="1146"/>
        <w:gridCol w:w="5632"/>
      </w:tblGrid>
      <w:tr>
        <w:tblPrEx>
          <w:tblCellMar>
            <w:top w:w="0" w:type="dxa"/>
            <w:left w:w="0" w:type="dxa"/>
            <w:bottom w:w="0" w:type="dxa"/>
            <w:right w:w="0" w:type="dxa"/>
          </w:tblCellMar>
        </w:tblPrEx>
        <w:trPr>
          <w:trHeight w:val="23" w:hRule="atLeast"/>
          <w:jc w:val="center"/>
        </w:trPr>
        <w:tc>
          <w:tcPr>
            <w:tcW w:w="962" w:type="dxa"/>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响应情况</w:t>
            </w:r>
          </w:p>
        </w:tc>
        <w:tc>
          <w:tcPr>
            <w:tcW w:w="111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基本分</w:t>
            </w:r>
          </w:p>
        </w:tc>
        <w:tc>
          <w:tcPr>
            <w:tcW w:w="114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24</w:t>
            </w:r>
            <w:r>
              <w:rPr>
                <w:rFonts w:hint="eastAsia" w:ascii="仿宋" w:hAnsi="仿宋" w:eastAsia="仿宋" w:cs="仿宋"/>
                <w:color w:val="auto"/>
                <w:kern w:val="1"/>
                <w:sz w:val="24"/>
                <w:szCs w:val="24"/>
                <w:highlight w:val="none"/>
              </w:rPr>
              <w:t>分</w:t>
            </w:r>
          </w:p>
        </w:tc>
        <w:tc>
          <w:tcPr>
            <w:tcW w:w="5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全部</w:t>
            </w:r>
            <w:r>
              <w:rPr>
                <w:rFonts w:hint="eastAsia" w:ascii="仿宋" w:hAnsi="仿宋" w:eastAsia="仿宋" w:cs="仿宋"/>
                <w:kern w:val="0"/>
                <w:sz w:val="24"/>
                <w:szCs w:val="24"/>
                <w:lang w:eastAsia="zh-CN"/>
              </w:rPr>
              <w:t>征集文件</w:t>
            </w:r>
            <w:r>
              <w:rPr>
                <w:rFonts w:hint="eastAsia" w:ascii="仿宋" w:hAnsi="仿宋" w:eastAsia="仿宋" w:cs="仿宋"/>
                <w:kern w:val="0"/>
                <w:sz w:val="24"/>
                <w:szCs w:val="24"/>
              </w:rPr>
              <w:t xml:space="preserve">要求的得 </w:t>
            </w:r>
            <w:r>
              <w:rPr>
                <w:rFonts w:hint="eastAsia" w:ascii="仿宋" w:hAnsi="仿宋" w:eastAsia="仿宋" w:cs="仿宋"/>
                <w:kern w:val="0"/>
                <w:sz w:val="24"/>
                <w:szCs w:val="24"/>
                <w:lang w:val="en-US" w:eastAsia="zh-CN"/>
              </w:rPr>
              <w:t>24</w:t>
            </w:r>
            <w:r>
              <w:rPr>
                <w:rFonts w:hint="eastAsia" w:ascii="仿宋" w:hAnsi="仿宋" w:eastAsia="仿宋" w:cs="仿宋"/>
                <w:kern w:val="0"/>
                <w:sz w:val="24"/>
                <w:szCs w:val="24"/>
              </w:rPr>
              <w:t xml:space="preserve"> 分；实质性条款（标有“★”项）有1项不满足的，为无效投标。</w:t>
            </w:r>
          </w:p>
        </w:tc>
      </w:tr>
      <w:tr>
        <w:tblPrEx>
          <w:tblCellMar>
            <w:top w:w="0" w:type="dxa"/>
            <w:left w:w="0" w:type="dxa"/>
            <w:bottom w:w="0" w:type="dxa"/>
            <w:right w:w="0" w:type="dxa"/>
          </w:tblCellMar>
        </w:tblPrEx>
        <w:trPr>
          <w:trHeight w:val="23" w:hRule="atLeast"/>
          <w:jc w:val="center"/>
        </w:trPr>
        <w:tc>
          <w:tcPr>
            <w:tcW w:w="96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 w:hAnsi="仿宋" w:eastAsia="仿宋" w:cs="仿宋"/>
                <w:kern w:val="0"/>
                <w:sz w:val="24"/>
                <w:szCs w:val="24"/>
              </w:rPr>
            </w:pPr>
          </w:p>
        </w:tc>
        <w:tc>
          <w:tcPr>
            <w:tcW w:w="111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负偏离</w:t>
            </w:r>
          </w:p>
        </w:tc>
        <w:tc>
          <w:tcPr>
            <w:tcW w:w="114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0分</w:t>
            </w:r>
          </w:p>
        </w:tc>
        <w:tc>
          <w:tcPr>
            <w:tcW w:w="5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 xml:space="preserve">非"★"技术要求每有 1条不符合招标文件要求或未做应答的扣 </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 xml:space="preserve"> 分，扣到 0 分为止。</w:t>
            </w:r>
          </w:p>
        </w:tc>
      </w:tr>
      <w:tr>
        <w:tblPrEx>
          <w:tblCellMar>
            <w:top w:w="0" w:type="dxa"/>
            <w:left w:w="0" w:type="dxa"/>
            <w:bottom w:w="0" w:type="dxa"/>
            <w:right w:w="0" w:type="dxa"/>
          </w:tblCellMar>
        </w:tblPrEx>
        <w:trPr>
          <w:trHeight w:val="23" w:hRule="atLeast"/>
          <w:jc w:val="center"/>
        </w:trPr>
        <w:tc>
          <w:tcPr>
            <w:tcW w:w="962" w:type="dxa"/>
            <w:vMerge w:val="restart"/>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项目质量保障、供货组织、调试验收</w:t>
            </w:r>
          </w:p>
        </w:tc>
        <w:tc>
          <w:tcPr>
            <w:tcW w:w="111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项目实施质量保障措施</w:t>
            </w:r>
          </w:p>
        </w:tc>
        <w:tc>
          <w:tcPr>
            <w:tcW w:w="114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r>
              <w:rPr>
                <w:rFonts w:hint="eastAsia" w:ascii="仿宋" w:hAnsi="仿宋" w:eastAsia="仿宋" w:cs="仿宋"/>
                <w:color w:val="auto"/>
                <w:kern w:val="1"/>
                <w:sz w:val="24"/>
                <w:szCs w:val="24"/>
                <w:highlight w:val="none"/>
              </w:rPr>
              <w:t>分</w:t>
            </w:r>
          </w:p>
        </w:tc>
        <w:tc>
          <w:tcPr>
            <w:tcW w:w="5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根据各</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 xml:space="preserve">提供的项目实施质量保障措施，进行综合评价 </w:t>
            </w:r>
          </w:p>
          <w:p>
            <w:pPr>
              <w:widowControl/>
              <w:numPr>
                <w:ilvl w:val="0"/>
                <w:numId w:val="0"/>
              </w:numPr>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A.</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 xml:space="preserve">提供的项目实施质量保障措施完整详实，优于项目使用需求，全方位保障项目顺利实施进行，保障项目实施目标的实现，得 </w:t>
            </w:r>
            <w:r>
              <w:rPr>
                <w:rFonts w:hint="eastAsia" w:ascii="仿宋" w:hAnsi="仿宋" w:eastAsia="仿宋" w:cs="仿宋"/>
                <w:kern w:val="0"/>
                <w:sz w:val="24"/>
                <w:szCs w:val="24"/>
                <w:lang w:val="en-US" w:eastAsia="zh-CN"/>
              </w:rPr>
              <w:t xml:space="preserve">10 </w:t>
            </w:r>
            <w:r>
              <w:rPr>
                <w:rFonts w:hint="eastAsia" w:ascii="仿宋" w:hAnsi="仿宋" w:eastAsia="仿宋" w:cs="仿宋"/>
                <w:kern w:val="0"/>
                <w:sz w:val="24"/>
                <w:szCs w:val="24"/>
              </w:rPr>
              <w:t xml:space="preserve">分； </w:t>
            </w:r>
          </w:p>
          <w:p>
            <w:pPr>
              <w:widowControl/>
              <w:numPr>
                <w:ilvl w:val="0"/>
                <w:numId w:val="0"/>
              </w:numPr>
              <w:ind w:left="0" w:lef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B.</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提供的项目实施质量保障措施完整，满足项目使用需求，达到项目需要，得</w:t>
            </w:r>
            <w:r>
              <w:rPr>
                <w:rFonts w:hint="eastAsia" w:ascii="仿宋" w:hAnsi="仿宋" w:eastAsia="仿宋" w:cs="仿宋"/>
                <w:kern w:val="0"/>
                <w:sz w:val="24"/>
                <w:szCs w:val="24"/>
                <w:lang w:val="en-US" w:eastAsia="zh-CN"/>
              </w:rPr>
              <w:t xml:space="preserve"> 7</w:t>
            </w:r>
            <w:r>
              <w:rPr>
                <w:rFonts w:hint="eastAsia" w:ascii="仿宋" w:hAnsi="仿宋" w:eastAsia="仿宋" w:cs="仿宋"/>
                <w:kern w:val="0"/>
                <w:sz w:val="24"/>
                <w:szCs w:val="24"/>
              </w:rPr>
              <w:t xml:space="preserve"> 分； </w:t>
            </w:r>
          </w:p>
          <w:p>
            <w:pPr>
              <w:widowControl/>
              <w:numPr>
                <w:ilvl w:val="0"/>
                <w:numId w:val="0"/>
              </w:numPr>
              <w:ind w:left="0" w:lef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C.</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提供的项目实施质量保障措施</w:t>
            </w:r>
            <w:r>
              <w:rPr>
                <w:rFonts w:hint="eastAsia" w:ascii="仿宋" w:hAnsi="仿宋" w:eastAsia="仿宋" w:cs="仿宋"/>
                <w:kern w:val="0"/>
                <w:sz w:val="24"/>
                <w:szCs w:val="24"/>
                <w:lang w:val="en-US" w:eastAsia="zh-CN"/>
              </w:rPr>
              <w:t>不</w:t>
            </w:r>
            <w:r>
              <w:rPr>
                <w:rFonts w:hint="eastAsia" w:ascii="仿宋" w:hAnsi="仿宋" w:eastAsia="仿宋" w:cs="仿宋"/>
                <w:kern w:val="0"/>
                <w:sz w:val="24"/>
                <w:szCs w:val="24"/>
              </w:rPr>
              <w:t>完整，</w:t>
            </w:r>
            <w:r>
              <w:rPr>
                <w:rFonts w:hint="eastAsia" w:ascii="仿宋" w:hAnsi="仿宋" w:eastAsia="仿宋" w:cs="仿宋"/>
                <w:kern w:val="0"/>
                <w:sz w:val="24"/>
                <w:szCs w:val="24"/>
                <w:lang w:val="en-US" w:eastAsia="zh-CN"/>
              </w:rPr>
              <w:t>基本满足</w:t>
            </w:r>
            <w:r>
              <w:rPr>
                <w:rFonts w:hint="eastAsia" w:ascii="仿宋" w:hAnsi="仿宋" w:eastAsia="仿宋" w:cs="仿宋"/>
                <w:kern w:val="0"/>
                <w:sz w:val="24"/>
                <w:szCs w:val="24"/>
              </w:rPr>
              <w:t>项目使用需求，</w:t>
            </w:r>
            <w:r>
              <w:rPr>
                <w:rFonts w:hint="eastAsia" w:ascii="仿宋" w:hAnsi="仿宋" w:eastAsia="仿宋" w:cs="仿宋"/>
                <w:kern w:val="0"/>
                <w:sz w:val="24"/>
                <w:szCs w:val="24"/>
                <w:lang w:val="en-US" w:eastAsia="zh-CN"/>
              </w:rPr>
              <w:t>并</w:t>
            </w:r>
            <w:r>
              <w:rPr>
                <w:rFonts w:hint="eastAsia" w:ascii="仿宋" w:hAnsi="仿宋" w:eastAsia="仿宋" w:cs="仿宋"/>
                <w:kern w:val="0"/>
                <w:sz w:val="24"/>
                <w:szCs w:val="24"/>
              </w:rPr>
              <w:t>达到</w:t>
            </w:r>
            <w:r>
              <w:rPr>
                <w:rFonts w:hint="eastAsia" w:ascii="仿宋" w:hAnsi="仿宋" w:eastAsia="仿宋" w:cs="仿宋"/>
                <w:kern w:val="0"/>
                <w:sz w:val="24"/>
                <w:szCs w:val="24"/>
                <w:lang w:val="en-US" w:eastAsia="zh-CN"/>
              </w:rPr>
              <w:t>项目部分</w:t>
            </w:r>
            <w:r>
              <w:rPr>
                <w:rFonts w:hint="eastAsia" w:ascii="仿宋" w:hAnsi="仿宋" w:eastAsia="仿宋" w:cs="仿宋"/>
                <w:kern w:val="0"/>
                <w:sz w:val="24"/>
                <w:szCs w:val="24"/>
              </w:rPr>
              <w:t>需要，得</w:t>
            </w:r>
            <w:r>
              <w:rPr>
                <w:rFonts w:hint="eastAsia" w:ascii="仿宋" w:hAnsi="仿宋" w:eastAsia="仿宋" w:cs="仿宋"/>
                <w:kern w:val="0"/>
                <w:sz w:val="24"/>
                <w:szCs w:val="24"/>
                <w:lang w:val="en-US" w:eastAsia="zh-CN"/>
              </w:rPr>
              <w:t xml:space="preserve"> 4 </w:t>
            </w:r>
            <w:r>
              <w:rPr>
                <w:rFonts w:hint="eastAsia" w:ascii="仿宋" w:hAnsi="仿宋" w:eastAsia="仿宋" w:cs="仿宋"/>
                <w:kern w:val="0"/>
                <w:sz w:val="24"/>
                <w:szCs w:val="24"/>
              </w:rPr>
              <w:t>分；</w:t>
            </w:r>
          </w:p>
          <w:p>
            <w:pPr>
              <w:widowControl/>
              <w:numPr>
                <w:ilvl w:val="0"/>
                <w:numId w:val="0"/>
              </w:numPr>
              <w:ind w:left="0" w:leftChars="0" w:firstLine="0" w:firstLineChars="0"/>
              <w:jc w:val="both"/>
              <w:rPr>
                <w:rFonts w:hint="default"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D.</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提供的项目实施质量保障措施</w:t>
            </w:r>
            <w:r>
              <w:rPr>
                <w:rFonts w:hint="eastAsia" w:ascii="仿宋" w:hAnsi="仿宋" w:eastAsia="仿宋" w:cs="仿宋"/>
                <w:kern w:val="0"/>
                <w:sz w:val="24"/>
                <w:szCs w:val="24"/>
                <w:lang w:val="en-US" w:eastAsia="zh-CN"/>
              </w:rPr>
              <w:t>差</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表述不清晰，得1分；</w:t>
            </w:r>
          </w:p>
          <w:p>
            <w:pPr>
              <w:widowControl/>
              <w:numPr>
                <w:ilvl w:val="0"/>
                <w:numId w:val="0"/>
              </w:numPr>
              <w:ind w:left="0" w:leftChars="0" w:firstLine="0" w:firstLine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E.</w:t>
            </w:r>
            <w:r>
              <w:rPr>
                <w:rFonts w:hint="eastAsia" w:ascii="仿宋" w:hAnsi="仿宋" w:eastAsia="仿宋" w:cs="仿宋"/>
                <w:kern w:val="0"/>
                <w:sz w:val="24"/>
                <w:szCs w:val="24"/>
              </w:rPr>
              <w:t>未提供该项不得分。</w:t>
            </w:r>
          </w:p>
        </w:tc>
      </w:tr>
      <w:tr>
        <w:tblPrEx>
          <w:tblCellMar>
            <w:top w:w="0" w:type="dxa"/>
            <w:left w:w="0" w:type="dxa"/>
            <w:bottom w:w="0" w:type="dxa"/>
            <w:right w:w="0" w:type="dxa"/>
          </w:tblCellMar>
        </w:tblPrEx>
        <w:trPr>
          <w:trHeight w:val="23" w:hRule="atLeast"/>
          <w:jc w:val="center"/>
        </w:trPr>
        <w:tc>
          <w:tcPr>
            <w:tcW w:w="96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 w:hAnsi="仿宋" w:eastAsia="仿宋" w:cs="仿宋"/>
                <w:kern w:val="0"/>
                <w:sz w:val="24"/>
                <w:szCs w:val="24"/>
              </w:rPr>
            </w:pPr>
          </w:p>
        </w:tc>
        <w:tc>
          <w:tcPr>
            <w:tcW w:w="111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供货组织方案</w:t>
            </w:r>
          </w:p>
        </w:tc>
        <w:tc>
          <w:tcPr>
            <w:tcW w:w="114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9</w:t>
            </w:r>
            <w:r>
              <w:rPr>
                <w:rFonts w:hint="eastAsia" w:ascii="仿宋" w:hAnsi="仿宋" w:eastAsia="仿宋" w:cs="仿宋"/>
                <w:color w:val="auto"/>
                <w:kern w:val="1"/>
                <w:sz w:val="24"/>
                <w:szCs w:val="24"/>
                <w:highlight w:val="none"/>
              </w:rPr>
              <w:t>分</w:t>
            </w:r>
          </w:p>
        </w:tc>
        <w:tc>
          <w:tcPr>
            <w:tcW w:w="5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numPr>
                <w:ilvl w:val="0"/>
                <w:numId w:val="0"/>
              </w:numPr>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A.</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 xml:space="preserve">提供的供货组织方案详细明确、货物到位保障措施得当清晰合理详细、时间进度及时间节点衔接得当合理，切合实际，得 </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 xml:space="preserve"> 分； </w:t>
            </w:r>
          </w:p>
          <w:p>
            <w:pPr>
              <w:widowControl/>
              <w:numPr>
                <w:ilvl w:val="0"/>
                <w:numId w:val="0"/>
              </w:numPr>
              <w:jc w:val="both"/>
              <w:rPr>
                <w:rFonts w:hint="eastAsia" w:ascii="仿宋" w:hAnsi="仿宋" w:eastAsia="仿宋" w:cs="仿宋"/>
                <w:kern w:val="0"/>
                <w:sz w:val="24"/>
                <w:szCs w:val="24"/>
              </w:rPr>
            </w:pPr>
            <w:r>
              <w:rPr>
                <w:rFonts w:hint="eastAsia" w:ascii="仿宋" w:hAnsi="仿宋" w:eastAsia="仿宋" w:cs="仿宋"/>
                <w:kern w:val="0"/>
                <w:sz w:val="24"/>
                <w:szCs w:val="24"/>
              </w:rPr>
              <w:t>B.</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提供的供货组织方案明确、货物到位保障措施或时间进度及时间节点阐述不清晰或不严密（存在内容缺项不完整或缺少关键点或非专门针对本项目或不适用本项目特性或套用其他项目内容或对同一问题前后表述矛盾存在逻辑漏洞、科学原理或常识错误，不利于本项目目标的实现、现有技术条件下不可能出现的情形等任意一种情形），得</w:t>
            </w:r>
            <w:r>
              <w:rPr>
                <w:rFonts w:hint="eastAsia" w:ascii="仿宋" w:hAnsi="仿宋" w:eastAsia="仿宋" w:cs="仿宋"/>
                <w:kern w:val="0"/>
                <w:sz w:val="24"/>
                <w:szCs w:val="24"/>
                <w:lang w:val="en-US" w:eastAsia="zh-CN"/>
              </w:rPr>
              <w:t xml:space="preserve"> 6 </w:t>
            </w:r>
            <w:r>
              <w:rPr>
                <w:rFonts w:hint="eastAsia" w:ascii="仿宋" w:hAnsi="仿宋" w:eastAsia="仿宋" w:cs="仿宋"/>
                <w:kern w:val="0"/>
                <w:sz w:val="24"/>
                <w:szCs w:val="24"/>
              </w:rPr>
              <w:t xml:space="preserve">分； </w:t>
            </w:r>
          </w:p>
          <w:p>
            <w:pPr>
              <w:widowControl/>
              <w:numPr>
                <w:ilvl w:val="0"/>
                <w:numId w:val="0"/>
              </w:numPr>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C.</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提供的供货组织方案</w:t>
            </w:r>
            <w:r>
              <w:rPr>
                <w:rFonts w:hint="eastAsia" w:ascii="仿宋" w:hAnsi="仿宋" w:eastAsia="仿宋" w:cs="仿宋"/>
                <w:kern w:val="0"/>
                <w:sz w:val="24"/>
                <w:szCs w:val="24"/>
                <w:lang w:val="en-US" w:eastAsia="zh-CN"/>
              </w:rPr>
              <w:t>不</w:t>
            </w:r>
            <w:r>
              <w:rPr>
                <w:rFonts w:hint="eastAsia" w:ascii="仿宋" w:hAnsi="仿宋" w:eastAsia="仿宋" w:cs="仿宋"/>
                <w:kern w:val="0"/>
                <w:sz w:val="24"/>
                <w:szCs w:val="24"/>
              </w:rPr>
              <w:t>明确、货物到位保障措施或时间进度及时间节点阐述不清晰或不严密</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得3分；</w:t>
            </w:r>
          </w:p>
          <w:p>
            <w:pPr>
              <w:widowControl/>
              <w:numPr>
                <w:ilvl w:val="0"/>
                <w:numId w:val="0"/>
              </w:numPr>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D</w:t>
            </w:r>
            <w:r>
              <w:rPr>
                <w:rFonts w:hint="eastAsia" w:ascii="仿宋" w:hAnsi="仿宋" w:eastAsia="仿宋" w:cs="仿宋"/>
                <w:kern w:val="0"/>
                <w:sz w:val="24"/>
                <w:szCs w:val="24"/>
              </w:rPr>
              <w:t>.未提供此项不得分。</w:t>
            </w:r>
          </w:p>
        </w:tc>
      </w:tr>
      <w:tr>
        <w:tblPrEx>
          <w:tblCellMar>
            <w:top w:w="0" w:type="dxa"/>
            <w:left w:w="0" w:type="dxa"/>
            <w:bottom w:w="0" w:type="dxa"/>
            <w:right w:w="0" w:type="dxa"/>
          </w:tblCellMar>
        </w:tblPrEx>
        <w:trPr>
          <w:trHeight w:val="23" w:hRule="atLeast"/>
          <w:jc w:val="center"/>
        </w:trPr>
        <w:tc>
          <w:tcPr>
            <w:tcW w:w="962" w:type="dxa"/>
            <w:vMerge w:val="continue"/>
            <w:tcBorders>
              <w:top w:val="single" w:color="000000" w:sz="6" w:space="0"/>
              <w:left w:val="single" w:color="000000" w:sz="6" w:space="0"/>
              <w:bottom w:val="single" w:color="000000" w:sz="6" w:space="0"/>
              <w:right w:val="single" w:color="000000" w:sz="6" w:space="0"/>
            </w:tcBorders>
            <w:noWrap w:val="0"/>
            <w:vAlign w:val="center"/>
          </w:tcPr>
          <w:p>
            <w:pPr>
              <w:widowControl/>
              <w:jc w:val="left"/>
              <w:rPr>
                <w:rFonts w:hint="eastAsia" w:ascii="仿宋" w:hAnsi="仿宋" w:eastAsia="仿宋" w:cs="仿宋"/>
                <w:kern w:val="0"/>
                <w:sz w:val="24"/>
                <w:szCs w:val="24"/>
              </w:rPr>
            </w:pPr>
          </w:p>
        </w:tc>
        <w:tc>
          <w:tcPr>
            <w:tcW w:w="1114"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产品调试和验收方案</w:t>
            </w:r>
          </w:p>
        </w:tc>
        <w:tc>
          <w:tcPr>
            <w:tcW w:w="114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8</w:t>
            </w:r>
            <w:r>
              <w:rPr>
                <w:rFonts w:hint="eastAsia" w:ascii="仿宋" w:hAnsi="仿宋" w:eastAsia="仿宋" w:cs="仿宋"/>
                <w:color w:val="auto"/>
                <w:kern w:val="1"/>
                <w:sz w:val="24"/>
                <w:szCs w:val="24"/>
                <w:highlight w:val="none"/>
              </w:rPr>
              <w:t>分</w:t>
            </w:r>
          </w:p>
        </w:tc>
        <w:tc>
          <w:tcPr>
            <w:tcW w:w="5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根据各</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 xml:space="preserve">提供的产品调试和验收方案，进行综合评价： </w:t>
            </w:r>
          </w:p>
          <w:p>
            <w:pPr>
              <w:widowControl/>
              <w:numPr>
                <w:ilvl w:val="0"/>
                <w:numId w:val="0"/>
              </w:numPr>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SA"/>
              </w:rPr>
              <w:t>A.</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 xml:space="preserve">提供的产品调试和验收方案详实明确，产品调试和验收流程、措施完善，满足使用需求的，得 </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 xml:space="preserve"> 分； </w:t>
            </w:r>
          </w:p>
          <w:p>
            <w:pPr>
              <w:widowControl/>
              <w:numPr>
                <w:ilvl w:val="0"/>
                <w:numId w:val="0"/>
              </w:numPr>
              <w:jc w:val="both"/>
              <w:rPr>
                <w:rFonts w:hint="eastAsia" w:ascii="仿宋" w:hAnsi="仿宋" w:eastAsia="仿宋" w:cs="仿宋"/>
                <w:kern w:val="0"/>
                <w:sz w:val="24"/>
                <w:szCs w:val="24"/>
              </w:rPr>
            </w:pPr>
            <w:r>
              <w:rPr>
                <w:rFonts w:hint="eastAsia" w:ascii="仿宋" w:hAnsi="仿宋" w:eastAsia="仿宋" w:cs="仿宋"/>
                <w:kern w:val="0"/>
                <w:sz w:val="24"/>
                <w:szCs w:val="24"/>
              </w:rPr>
              <w:t>B.</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提供的产品调试和验收方案明确，产品调试和验收流程、措施阐述存在不清晰或不严密的（存在内容缺项不完整或缺少关键点或非专门针对本项目或不适用本项目特性或套用其他项目内容或对同一问题前后表述矛盾存在逻辑漏洞、科学原理或常识错误，不利于本项目目标的实现、现有技术条件下不可能出现的情形等任意一种情形），得</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 xml:space="preserve">分； </w:t>
            </w:r>
          </w:p>
          <w:p>
            <w:pPr>
              <w:widowControl/>
              <w:numPr>
                <w:ilvl w:val="0"/>
                <w:numId w:val="0"/>
              </w:numPr>
              <w:jc w:val="both"/>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bidi="ar-SA"/>
              </w:rPr>
              <w:t>C.</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提供的产品调试和验收方案</w:t>
            </w:r>
            <w:r>
              <w:rPr>
                <w:rFonts w:hint="eastAsia" w:ascii="仿宋" w:hAnsi="仿宋" w:eastAsia="仿宋" w:cs="仿宋"/>
                <w:kern w:val="0"/>
                <w:sz w:val="24"/>
                <w:szCs w:val="24"/>
                <w:lang w:val="en-US" w:eastAsia="zh-CN"/>
              </w:rPr>
              <w:t>差，产品调试和验收流程不清晰，得2分；</w:t>
            </w:r>
          </w:p>
          <w:p>
            <w:pPr>
              <w:widowControl/>
              <w:numPr>
                <w:ilvl w:val="0"/>
                <w:numId w:val="0"/>
              </w:numPr>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D</w:t>
            </w:r>
            <w:r>
              <w:rPr>
                <w:rFonts w:hint="eastAsia" w:ascii="仿宋" w:hAnsi="仿宋" w:eastAsia="仿宋" w:cs="仿宋"/>
                <w:kern w:val="0"/>
                <w:sz w:val="24"/>
                <w:szCs w:val="24"/>
              </w:rPr>
              <w:t>.未提供此项不得分。</w:t>
            </w:r>
          </w:p>
        </w:tc>
      </w:tr>
      <w:tr>
        <w:tblPrEx>
          <w:tblCellMar>
            <w:top w:w="0" w:type="dxa"/>
            <w:left w:w="0" w:type="dxa"/>
            <w:bottom w:w="0" w:type="dxa"/>
            <w:right w:w="0" w:type="dxa"/>
          </w:tblCellMar>
        </w:tblPrEx>
        <w:trPr>
          <w:trHeight w:val="23" w:hRule="atLeast"/>
          <w:jc w:val="center"/>
        </w:trPr>
        <w:tc>
          <w:tcPr>
            <w:tcW w:w="2076" w:type="dxa"/>
            <w:gridSpan w:val="2"/>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培训计划和应用技术支持</w:t>
            </w:r>
          </w:p>
        </w:tc>
        <w:tc>
          <w:tcPr>
            <w:tcW w:w="114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numPr>
                <w:ilvl w:val="0"/>
                <w:numId w:val="0"/>
              </w:num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5分</w:t>
            </w:r>
          </w:p>
        </w:tc>
        <w:tc>
          <w:tcPr>
            <w:tcW w:w="5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numPr>
                <w:ilvl w:val="0"/>
                <w:numId w:val="0"/>
              </w:num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A.供应商提供的培训计划详细科学，培训计划中人员支持及培训保障清晰完整科学，达到通过培训提升采购人处人员项目水平和能力目的，得 5分； </w:t>
            </w:r>
          </w:p>
          <w:p>
            <w:pPr>
              <w:widowControl/>
              <w:numPr>
                <w:ilvl w:val="0"/>
                <w:numId w:val="0"/>
              </w:num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 xml:space="preserve">B.供应商提供的培训计划详细科学，培训计划中人员支持及培训保障不清晰（存在内容缺项不完整或缺少关键点或非专门针对本项目或不适用本项目特性或套用其他项目内容或对同一问题前后表述矛盾存在逻辑漏洞、科学原理或常识错误，不利于本项目目标的实现、现有技术条件下不可能出现的情形等任意一种情形），得2分。 </w:t>
            </w:r>
          </w:p>
          <w:p>
            <w:pPr>
              <w:widowControl/>
              <w:numPr>
                <w:ilvl w:val="0"/>
                <w:numId w:val="0"/>
              </w:num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C.未提供此项不得分。</w:t>
            </w:r>
          </w:p>
        </w:tc>
      </w:tr>
      <w:tr>
        <w:tblPrEx>
          <w:tblCellMar>
            <w:top w:w="0" w:type="dxa"/>
            <w:left w:w="0" w:type="dxa"/>
            <w:bottom w:w="0" w:type="dxa"/>
            <w:right w:w="0" w:type="dxa"/>
          </w:tblCellMar>
        </w:tblPrEx>
        <w:trPr>
          <w:trHeight w:val="23" w:hRule="atLeast"/>
          <w:jc w:val="center"/>
        </w:trPr>
        <w:tc>
          <w:tcPr>
            <w:tcW w:w="2076" w:type="dxa"/>
            <w:gridSpan w:val="2"/>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对</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售后服务能力的评价</w:t>
            </w:r>
          </w:p>
        </w:tc>
        <w:tc>
          <w:tcPr>
            <w:tcW w:w="1146"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9</w:t>
            </w:r>
            <w:r>
              <w:rPr>
                <w:rFonts w:hint="eastAsia" w:ascii="仿宋" w:hAnsi="仿宋" w:eastAsia="仿宋" w:cs="仿宋"/>
                <w:color w:val="auto"/>
                <w:kern w:val="1"/>
                <w:sz w:val="24"/>
                <w:szCs w:val="24"/>
                <w:highlight w:val="none"/>
              </w:rPr>
              <w:t>分</w:t>
            </w:r>
          </w:p>
        </w:tc>
        <w:tc>
          <w:tcPr>
            <w:tcW w:w="5633" w:type="dxa"/>
            <w:tcBorders>
              <w:top w:val="single" w:color="000000" w:sz="6" w:space="0"/>
              <w:left w:val="single" w:color="000000" w:sz="6" w:space="0"/>
              <w:bottom w:val="single" w:color="000000" w:sz="6" w:space="0"/>
              <w:right w:val="single" w:color="000000" w:sz="6" w:space="0"/>
            </w:tcBorders>
            <w:noWrap w:val="0"/>
            <w:tcMar>
              <w:top w:w="8" w:type="dxa"/>
              <w:left w:w="8" w:type="dxa"/>
              <w:bottom w:w="8" w:type="dxa"/>
              <w:right w:w="8" w:type="dxa"/>
            </w:tcMar>
            <w:vAlign w:val="center"/>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根据</w:t>
            </w:r>
            <w:r>
              <w:rPr>
                <w:rFonts w:hint="eastAsia" w:ascii="仿宋" w:hAnsi="仿宋" w:eastAsia="仿宋" w:cs="仿宋"/>
                <w:kern w:val="0"/>
                <w:sz w:val="24"/>
                <w:szCs w:val="24"/>
                <w:lang w:eastAsia="zh-CN"/>
              </w:rPr>
              <w:t>供应商</w:t>
            </w:r>
            <w:r>
              <w:rPr>
                <w:rFonts w:hint="eastAsia" w:ascii="仿宋" w:hAnsi="仿宋" w:eastAsia="仿宋" w:cs="仿宋"/>
                <w:kern w:val="0"/>
                <w:sz w:val="24"/>
                <w:szCs w:val="24"/>
              </w:rPr>
              <w:t xml:space="preserve">提供的售后服务安排、维修的反应速度、备品备件及售后服务措施等售后服务方案情况进行综合评审： </w:t>
            </w:r>
          </w:p>
          <w:p>
            <w:pPr>
              <w:widowControl/>
              <w:numPr>
                <w:ilvl w:val="0"/>
                <w:numId w:val="0"/>
              </w:numPr>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w:t>
            </w:r>
            <w:r>
              <w:rPr>
                <w:rFonts w:hint="eastAsia" w:ascii="仿宋" w:hAnsi="仿宋" w:eastAsia="仿宋" w:cs="仿宋"/>
                <w:kern w:val="0"/>
                <w:sz w:val="24"/>
                <w:szCs w:val="24"/>
              </w:rPr>
              <w:t xml:space="preserve">售后服务安排合理得当、维修反应速度优于采购文件要求且有对应保障、备品备件充足、售后服务措施具有针对性和可操作性，得 </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 xml:space="preserve"> 分； </w:t>
            </w:r>
          </w:p>
          <w:p>
            <w:pPr>
              <w:widowControl/>
              <w:numPr>
                <w:ilvl w:val="0"/>
                <w:numId w:val="0"/>
              </w:numPr>
              <w:ind w:left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B.</w:t>
            </w:r>
            <w:r>
              <w:rPr>
                <w:rFonts w:hint="eastAsia" w:ascii="仿宋" w:hAnsi="仿宋" w:eastAsia="仿宋" w:cs="仿宋"/>
                <w:kern w:val="0"/>
                <w:sz w:val="24"/>
                <w:szCs w:val="24"/>
              </w:rPr>
              <w:t xml:space="preserve">售后服务安排合理、维修反应速度满足采购文件要求、备品备件充足、售后服务措施具有针对性和可操作性，得 </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 xml:space="preserve"> 分； </w:t>
            </w:r>
          </w:p>
          <w:p>
            <w:pPr>
              <w:widowControl/>
              <w:numPr>
                <w:ilvl w:val="0"/>
                <w:numId w:val="0"/>
              </w:numPr>
              <w:ind w:leftChars="0"/>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C.</w:t>
            </w:r>
            <w:r>
              <w:rPr>
                <w:rFonts w:hint="eastAsia" w:ascii="仿宋" w:hAnsi="仿宋" w:eastAsia="仿宋" w:cs="仿宋"/>
                <w:kern w:val="0"/>
                <w:sz w:val="24"/>
                <w:szCs w:val="24"/>
              </w:rPr>
              <w:t xml:space="preserve">售后服务维修反应速度未达到采购文件要求，备品备件保障及售后服务措施不严密（存在内容缺项不完整或缺少关键点或非专门针对本项目或不适用本项目特性或套用其他项目内容或对同一问题前后表述矛盾存在逻辑漏洞、科学原理或常识错误，不利于本项目目标的实现、现有技术条件下不可能出现的情形等任意一种情形），得 </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 xml:space="preserve"> 分</w:t>
            </w:r>
            <w:r>
              <w:rPr>
                <w:rFonts w:hint="eastAsia" w:ascii="仿宋" w:hAnsi="仿宋" w:eastAsia="仿宋" w:cs="仿宋"/>
                <w:kern w:val="0"/>
                <w:sz w:val="24"/>
                <w:szCs w:val="24"/>
                <w:lang w:eastAsia="zh-CN"/>
              </w:rPr>
              <w:t>；</w:t>
            </w:r>
          </w:p>
          <w:p>
            <w:pPr>
              <w:widowControl/>
              <w:numPr>
                <w:ilvl w:val="0"/>
                <w:numId w:val="0"/>
              </w:numPr>
              <w:ind w:leftChars="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D.</w:t>
            </w:r>
            <w:r>
              <w:rPr>
                <w:rFonts w:hint="eastAsia" w:ascii="仿宋" w:hAnsi="仿宋" w:eastAsia="仿宋" w:cs="仿宋"/>
                <w:kern w:val="0"/>
                <w:sz w:val="24"/>
                <w:szCs w:val="24"/>
              </w:rPr>
              <w:t>未提供此项不得分。</w:t>
            </w:r>
          </w:p>
        </w:tc>
      </w:tr>
    </w:tbl>
    <w:p>
      <w:pPr>
        <w:widowControl/>
        <w:jc w:val="left"/>
        <w:rPr>
          <w:rFonts w:eastAsia="Times New Roman"/>
          <w:kern w:val="0"/>
          <w:sz w:val="24"/>
          <w:lang w:eastAsia="en-US"/>
        </w:rPr>
      </w:pP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说明：</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供应商所提供的材料或者填写的内容必须真实、可靠，如有虚假或隐瞒，一经查实将导致响应被拒绝，并按照“提供虚假材料谋取中标、成交的”进行处罚，给征集人造成损失的应承担赔偿责任。</w:t>
      </w:r>
    </w:p>
    <w:p>
      <w:pPr>
        <w:spacing w:line="400" w:lineRule="exact"/>
        <w:ind w:firstLine="420" w:firstLineChars="200"/>
      </w:pPr>
    </w:p>
    <w:p>
      <w:pPr>
        <w:rPr>
          <w:rFonts w:ascii="黑体" w:hAnsi="黑体" w:eastAsia="黑体"/>
          <w:sz w:val="28"/>
          <w:szCs w:val="28"/>
        </w:rPr>
      </w:pPr>
      <w:r>
        <w:rPr>
          <w:rFonts w:ascii="黑体" w:hAnsi="黑体" w:eastAsia="黑体"/>
          <w:sz w:val="28"/>
          <w:szCs w:val="28"/>
        </w:rPr>
        <w:br w:type="page"/>
      </w:r>
    </w:p>
    <w:p>
      <w:pPr>
        <w:spacing w:afterLines="50" w:line="400" w:lineRule="exact"/>
        <w:jc w:val="center"/>
        <w:outlineLvl w:val="1"/>
        <w:rPr>
          <w:rFonts w:ascii="黑体" w:hAnsi="黑体" w:eastAsia="黑体"/>
          <w:sz w:val="28"/>
          <w:szCs w:val="28"/>
        </w:rPr>
      </w:pPr>
      <w:bookmarkStart w:id="90" w:name="_Toc18989"/>
      <w:r>
        <w:rPr>
          <w:rFonts w:ascii="黑体" w:hAnsi="黑体" w:eastAsia="黑体"/>
          <w:sz w:val="28"/>
          <w:szCs w:val="28"/>
        </w:rPr>
        <w:t>第六章</w:t>
      </w:r>
      <w:r>
        <w:rPr>
          <w:rFonts w:hint="eastAsia" w:ascii="黑体" w:hAnsi="黑体" w:eastAsia="黑体"/>
          <w:sz w:val="28"/>
          <w:szCs w:val="28"/>
        </w:rPr>
        <w:t xml:space="preserve">  供应商须知</w:t>
      </w:r>
      <w:bookmarkEnd w:id="0"/>
      <w:bookmarkEnd w:id="1"/>
      <w:bookmarkEnd w:id="2"/>
      <w:bookmarkEnd w:id="90"/>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91" w:name="_Toc106789314"/>
      <w:bookmarkStart w:id="92" w:name="_Toc14594"/>
      <w:bookmarkStart w:id="93" w:name="_Toc494457061"/>
      <w:bookmarkStart w:id="94" w:name="_Toc517360637"/>
      <w:r>
        <w:rPr>
          <w:rFonts w:ascii="楷体" w:hAnsi="楷体" w:eastAsia="楷体"/>
          <w:sz w:val="28"/>
          <w:szCs w:val="28"/>
        </w:rPr>
        <w:t>1</w:t>
      </w:r>
      <w:r>
        <w:rPr>
          <w:rFonts w:hint="eastAsia" w:ascii="楷体" w:hAnsi="楷体" w:eastAsia="楷体"/>
          <w:sz w:val="28"/>
          <w:szCs w:val="28"/>
        </w:rPr>
        <w:t>.征集依据以及原则</w:t>
      </w:r>
      <w:bookmarkEnd w:id="91"/>
      <w:bookmarkEnd w:id="92"/>
      <w:bookmarkEnd w:id="93"/>
      <w:bookmarkEnd w:id="94"/>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bookmarkStart w:id="95" w:name="_Toc517360638"/>
      <w:bookmarkStart w:id="96" w:name="_Toc494457062"/>
      <w:r>
        <w:rPr>
          <w:rFonts w:ascii="仿宋" w:hAnsi="仿宋" w:eastAsia="仿宋"/>
          <w:sz w:val="24"/>
        </w:rPr>
        <w:t>1.1</w:t>
      </w:r>
      <w:r>
        <w:rPr>
          <w:rFonts w:hint="eastAsia" w:ascii="仿宋" w:hAnsi="仿宋" w:eastAsia="仿宋"/>
          <w:sz w:val="24"/>
        </w:rPr>
        <w:t>《中华人民共和国政府采购法》；</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rPr>
        <w:t>.2《中华人民共和国政府采购法实施条例》；</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rPr>
        <w:t>3《政府采购框架协议采购方式管理暂行办法》；</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rPr>
        <w:t>4《</w:t>
      </w:r>
      <w:r>
        <w:rPr>
          <w:rFonts w:ascii="仿宋" w:hAnsi="仿宋" w:eastAsia="仿宋"/>
          <w:sz w:val="24"/>
        </w:rPr>
        <w:t>政府采购质疑和投诉办法</w:t>
      </w:r>
      <w:r>
        <w:rPr>
          <w:rFonts w:hint="eastAsia" w:ascii="仿宋" w:hAnsi="仿宋" w:eastAsia="仿宋"/>
          <w:sz w:val="24"/>
        </w:rPr>
        <w:t>》；</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rPr>
        <w:t>.5《山东省政府采购管理办法》；</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rPr>
        <w:t>6《中华人民共和国民法典》；</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1.7</w:t>
      </w:r>
      <w:r>
        <w:rPr>
          <w:rFonts w:hint="eastAsia" w:ascii="仿宋" w:hAnsi="仿宋" w:eastAsia="仿宋"/>
          <w:sz w:val="24"/>
        </w:rPr>
        <w:t>其他有关法律、行政法规以及省市规范性文件规定。</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97" w:name="_Toc106789315"/>
      <w:bookmarkStart w:id="98" w:name="_Toc3713"/>
      <w:r>
        <w:rPr>
          <w:rFonts w:ascii="楷体" w:hAnsi="楷体" w:eastAsia="楷体"/>
          <w:sz w:val="28"/>
          <w:szCs w:val="28"/>
        </w:rPr>
        <w:t>2</w:t>
      </w:r>
      <w:r>
        <w:rPr>
          <w:rFonts w:hint="eastAsia" w:ascii="楷体" w:hAnsi="楷体" w:eastAsia="楷体"/>
          <w:sz w:val="28"/>
          <w:szCs w:val="28"/>
        </w:rPr>
        <w:t>.合格的供应商</w:t>
      </w:r>
      <w:bookmarkEnd w:id="95"/>
      <w:bookmarkEnd w:id="96"/>
      <w:bookmarkEnd w:id="97"/>
      <w:bookmarkEnd w:id="98"/>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1</w:t>
      </w:r>
      <w:r>
        <w:rPr>
          <w:rFonts w:hint="eastAsia" w:ascii="仿宋" w:hAnsi="仿宋" w:eastAsia="仿宋"/>
          <w:sz w:val="24"/>
        </w:rPr>
        <w:t>符合《中华人民共和国政府采购法》第二十二条规定的条件；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2</w:t>
      </w:r>
      <w:r>
        <w:rPr>
          <w:rFonts w:hint="eastAsia" w:ascii="仿宋" w:hAnsi="仿宋" w:eastAsia="仿宋"/>
          <w:sz w:val="24"/>
        </w:rPr>
        <w:t>符合本征集文件规定的资格要求，且按照要求提供相关证明材料；</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.3单位负责人为同一人或者存在直接控股、管理关系的不同供应商，不得参加同一合同项下的征集活动；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4供应商须知前附表规定接受联合体响应的，应符合以下规定：</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.1</w:t>
      </w:r>
      <w:r>
        <w:rPr>
          <w:rFonts w:hint="eastAsia" w:ascii="仿宋" w:hAnsi="仿宋" w:eastAsia="仿宋"/>
          <w:sz w:val="24"/>
        </w:rPr>
        <w:t>联合体各方应按照征集文件提供的格式签订联合体协议书，明确联合体牵头人和各方权利义务；</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.2</w:t>
      </w:r>
      <w:r>
        <w:rPr>
          <w:rFonts w:hint="eastAsia" w:ascii="仿宋" w:hAnsi="仿宋" w:eastAsia="仿宋"/>
          <w:sz w:val="24"/>
        </w:rPr>
        <w:t>联合体各方均应当符合《政府采购法》第二十二条规定的条件；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.3</w:t>
      </w:r>
      <w:r>
        <w:rPr>
          <w:rFonts w:hint="eastAsia" w:ascii="仿宋" w:hAnsi="仿宋" w:eastAsia="仿宋"/>
          <w:sz w:val="24"/>
        </w:rPr>
        <w:t>联合体中有同类资质的供应商按照联合体分工承担相同工作的，应当按照资质等级较低的供应商确定资质等级。</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.4</w:t>
      </w:r>
      <w:r>
        <w:rPr>
          <w:rFonts w:hint="eastAsia" w:ascii="仿宋" w:hAnsi="仿宋" w:eastAsia="仿宋"/>
          <w:sz w:val="24"/>
        </w:rPr>
        <w:t>以联合体形式参加征集活动的，联合体各方不得再单独参加或者与其他供应商另外组成联合体参加同一合同项下的征集活动。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.5</w:t>
      </w:r>
      <w:r>
        <w:rPr>
          <w:rFonts w:hint="eastAsia" w:ascii="仿宋" w:hAnsi="仿宋" w:eastAsia="仿宋"/>
          <w:sz w:val="24"/>
        </w:rPr>
        <w:t>联合体各方应当共同与征集人签订框架协议，就协议约定的事项对征集人承担连带责任；</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4</w:t>
      </w:r>
      <w:r>
        <w:rPr>
          <w:rFonts w:ascii="仿宋" w:hAnsi="仿宋" w:eastAsia="仿宋"/>
          <w:sz w:val="24"/>
        </w:rPr>
        <w:t>.6</w:t>
      </w:r>
      <w:r>
        <w:rPr>
          <w:rFonts w:hint="eastAsia" w:ascii="仿宋" w:hAnsi="仿宋" w:eastAsia="仿宋"/>
          <w:sz w:val="24"/>
        </w:rPr>
        <w:t>鼓励大中型企业和其他自然人、法人或者其他组织与小型、微型企业组成联合体响应，但联合体各方均应符合上述规定。</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2.</w:t>
      </w:r>
      <w:r>
        <w:rPr>
          <w:rFonts w:hint="eastAsia" w:ascii="仿宋" w:hAnsi="仿宋" w:eastAsia="仿宋"/>
          <w:sz w:val="24"/>
        </w:rPr>
        <w:t>5为本项目提供整体设计、规范编制或者项目管理、监理、检测等服务的供应商，不得再参加本项目的征集活动。</w:t>
      </w:r>
    </w:p>
    <w:p>
      <w:pPr>
        <w:keepNext w:val="0"/>
        <w:keepLines w:val="0"/>
        <w:pageBreakBefore w:val="0"/>
        <w:kinsoku/>
        <w:wordWrap/>
        <w:overflowPunct/>
        <w:topLinePunct w:val="0"/>
        <w:bidi w:val="0"/>
        <w:snapToGrid/>
        <w:spacing w:line="360" w:lineRule="auto"/>
        <w:ind w:firstLine="420" w:firstLineChars="200"/>
        <w:textAlignment w:val="auto"/>
        <w:rPr>
          <w:rFonts w:ascii="仿宋" w:hAnsi="仿宋" w:eastAsia="仿宋"/>
          <w:sz w:val="24"/>
        </w:rPr>
      </w:pPr>
      <w:r>
        <w:rPr>
          <w:rFonts w:hint="eastAsia" w:ascii="Arial" w:hAnsi="Arial" w:eastAsia="仿宋" w:cs="Arial"/>
        </w:rPr>
        <w:t>2.</w:t>
      </w:r>
      <w:r>
        <w:rPr>
          <w:rFonts w:hint="eastAsia" w:ascii="Arial" w:hAnsi="Arial" w:eastAsia="仿宋" w:cs="Arial"/>
          <w:lang w:val="en-US" w:eastAsia="zh-CN"/>
        </w:rPr>
        <w:t>6</w:t>
      </w:r>
      <w:r>
        <w:rPr>
          <w:rFonts w:hint="eastAsia" w:ascii="仿宋" w:hAnsi="仿宋" w:eastAsia="仿宋"/>
          <w:sz w:val="24"/>
        </w:rPr>
        <w:t>供应商提供的证明材料内容必须真实可靠。</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符合上述条件的供应商即为合格供应商，具有参与公开征集的资格。</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99" w:name="_Toc3517"/>
      <w:bookmarkStart w:id="100" w:name="_Toc494457063"/>
      <w:bookmarkStart w:id="101" w:name="_Toc106789316"/>
      <w:bookmarkStart w:id="102" w:name="_Toc517360639"/>
      <w:r>
        <w:rPr>
          <w:rFonts w:ascii="楷体" w:hAnsi="楷体" w:eastAsia="楷体"/>
          <w:sz w:val="28"/>
          <w:szCs w:val="28"/>
        </w:rPr>
        <w:t>3</w:t>
      </w:r>
      <w:r>
        <w:rPr>
          <w:rFonts w:hint="eastAsia" w:ascii="楷体" w:hAnsi="楷体" w:eastAsia="楷体"/>
          <w:sz w:val="28"/>
          <w:szCs w:val="28"/>
        </w:rPr>
        <w:t>.保密</w:t>
      </w:r>
      <w:bookmarkEnd w:id="99"/>
      <w:bookmarkEnd w:id="100"/>
      <w:bookmarkEnd w:id="101"/>
      <w:bookmarkEnd w:id="102"/>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参与征集响应活动的当事人应对征集文件和响应文件中的商业和技术等秘密保密，违者应对由此造成的后果承担法律责任。</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03" w:name="_Toc8147"/>
      <w:bookmarkStart w:id="104" w:name="_Toc517360640"/>
      <w:bookmarkStart w:id="105" w:name="_Toc106789317"/>
      <w:bookmarkStart w:id="106" w:name="_Toc494457064"/>
      <w:r>
        <w:rPr>
          <w:rFonts w:ascii="楷体" w:hAnsi="楷体" w:eastAsia="楷体"/>
          <w:sz w:val="28"/>
          <w:szCs w:val="28"/>
        </w:rPr>
        <w:t>4.</w:t>
      </w:r>
      <w:r>
        <w:rPr>
          <w:rFonts w:hint="eastAsia" w:ascii="楷体" w:hAnsi="楷体" w:eastAsia="楷体"/>
          <w:sz w:val="28"/>
          <w:szCs w:val="28"/>
        </w:rPr>
        <w:t>语言文字、计量单位、时间单位、响应有效期以及响应费用</w:t>
      </w:r>
      <w:bookmarkEnd w:id="103"/>
      <w:bookmarkEnd w:id="104"/>
      <w:bookmarkEnd w:id="105"/>
      <w:bookmarkEnd w:id="106"/>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w:t>
      </w:r>
      <w:r>
        <w:rPr>
          <w:rFonts w:ascii="仿宋" w:hAnsi="仿宋" w:eastAsia="仿宋"/>
          <w:sz w:val="24"/>
        </w:rPr>
        <w:t>1语言文字</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除专用术语外，与征集响应活动有关的语言均使用简体中文。必要时专用术语应附有中文注释。如供应商提交的支持文件和印刷的文献使用另一种语言，应附有相应内容的中文翻译本，在解释响应文件时以中文翻译本为准。</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4.2</w:t>
      </w:r>
      <w:r>
        <w:rPr>
          <w:rFonts w:hint="eastAsia" w:ascii="仿宋" w:hAnsi="仿宋" w:eastAsia="仿宋"/>
          <w:sz w:val="24"/>
        </w:rPr>
        <w:t>计量单位</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除征集文件另有规定外，计量均应采用中华人民共和国法定计量单位；所有报价一律使用人民币，货币单位为“元”。</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4.3</w:t>
      </w:r>
      <w:r>
        <w:rPr>
          <w:rFonts w:hint="eastAsia" w:ascii="仿宋" w:hAnsi="仿宋" w:eastAsia="仿宋"/>
          <w:sz w:val="24"/>
        </w:rPr>
        <w:t>时间单位</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除征集文件中另有规定外，征集文件所使用的时间单位“天”、“日”均指日历天，时、分均为北京时间。</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w:t>
      </w:r>
      <w:r>
        <w:rPr>
          <w:rFonts w:ascii="仿宋" w:hAnsi="仿宋" w:eastAsia="仿宋"/>
          <w:sz w:val="24"/>
        </w:rPr>
        <w:t>4响应有效期</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4.4.1</w:t>
      </w:r>
      <w:r>
        <w:rPr>
          <w:rFonts w:hint="eastAsia" w:ascii="仿宋" w:hAnsi="仿宋" w:eastAsia="仿宋"/>
          <w:sz w:val="24"/>
        </w:rPr>
        <w:t>在供应商须知前附表规定的响应有效期内，响应文件以及其补充、承诺等部分均保持有效。</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4.4.2</w:t>
      </w:r>
      <w:r>
        <w:rPr>
          <w:rFonts w:hint="eastAsia" w:ascii="仿宋" w:hAnsi="仿宋" w:eastAsia="仿宋"/>
          <w:sz w:val="24"/>
        </w:rPr>
        <w:t>在征集文件规定的响应文件有效期满之前，如果出现特殊情况，征集人可在响应有效期内要求供应商延长有效期，要求与答复均以书面通知为准并作为征集文件和响应文件的组成部分；供应商可以拒绝上述要求拒绝延长响应文件有效期的，其响应失效；同意上述要求的，既不能要求也不允许其修改响应文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4.5响应费用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供应商应自行承担其准备和参加响应活动发生的所有费用。</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07" w:name="_Toc494457065"/>
      <w:bookmarkStart w:id="108" w:name="_Toc19809"/>
      <w:bookmarkStart w:id="109" w:name="_Toc106789318"/>
      <w:bookmarkStart w:id="110" w:name="_Toc517360641"/>
      <w:r>
        <w:rPr>
          <w:rFonts w:ascii="楷体" w:hAnsi="楷体" w:eastAsia="楷体"/>
          <w:sz w:val="28"/>
          <w:szCs w:val="28"/>
        </w:rPr>
        <w:t>5.</w:t>
      </w:r>
      <w:r>
        <w:rPr>
          <w:rFonts w:hint="eastAsia" w:ascii="楷体" w:hAnsi="楷体" w:eastAsia="楷体"/>
          <w:sz w:val="28"/>
          <w:szCs w:val="28"/>
        </w:rPr>
        <w:t>踏勘现场</w:t>
      </w:r>
      <w:bookmarkEnd w:id="107"/>
      <w:bookmarkEnd w:id="108"/>
      <w:bookmarkEnd w:id="109"/>
      <w:bookmarkEnd w:id="110"/>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bookmarkStart w:id="111" w:name="_Toc494457066"/>
      <w:r>
        <w:rPr>
          <w:rFonts w:ascii="仿宋" w:hAnsi="仿宋" w:eastAsia="仿宋"/>
          <w:sz w:val="24"/>
        </w:rPr>
        <w:t>5.1</w:t>
      </w:r>
      <w:r>
        <w:rPr>
          <w:rFonts w:hint="eastAsia" w:ascii="仿宋" w:hAnsi="仿宋" w:eastAsia="仿宋"/>
          <w:sz w:val="24"/>
        </w:rPr>
        <w:t>踏勘现场：详见第二章供应商须知。</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5.2</w:t>
      </w:r>
      <w:r>
        <w:rPr>
          <w:rFonts w:hint="eastAsia" w:ascii="仿宋" w:hAnsi="仿宋" w:eastAsia="仿宋"/>
          <w:sz w:val="24"/>
        </w:rPr>
        <w:t>征集人向供应商提供的有关现场的资料和数据，是征集人现有的能使供应商利用的资料，征集人对供应商由此而做出的推论、理解和结论不负责任。</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5.3</w:t>
      </w:r>
      <w:r>
        <w:rPr>
          <w:rFonts w:hint="eastAsia" w:ascii="仿宋" w:hAnsi="仿宋" w:eastAsia="仿宋"/>
          <w:sz w:val="24"/>
        </w:rPr>
        <w:t>供应商可自行踏勘现场，但不得因此使征集人承担有关责任和蒙受损失。除征集人原因外，供应商应对踏勘现场而造成的死亡、人身伤害、财产损失、损害以及其它任何损失、损害和引起的费用和开支承担责任。</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12" w:name="_Toc106789319"/>
      <w:bookmarkStart w:id="113" w:name="_Toc8122"/>
      <w:bookmarkStart w:id="114" w:name="_Toc517360642"/>
      <w:r>
        <w:rPr>
          <w:rFonts w:ascii="楷体" w:hAnsi="楷体" w:eastAsia="楷体"/>
          <w:sz w:val="28"/>
          <w:szCs w:val="28"/>
        </w:rPr>
        <w:t>6</w:t>
      </w:r>
      <w:r>
        <w:rPr>
          <w:rFonts w:hint="eastAsia" w:ascii="楷体" w:hAnsi="楷体" w:eastAsia="楷体"/>
          <w:sz w:val="28"/>
          <w:szCs w:val="28"/>
        </w:rPr>
        <w:t>.询问</w:t>
      </w:r>
      <w:bookmarkEnd w:id="111"/>
      <w:r>
        <w:rPr>
          <w:rFonts w:hint="eastAsia" w:ascii="楷体" w:hAnsi="楷体" w:eastAsia="楷体"/>
          <w:sz w:val="28"/>
          <w:szCs w:val="28"/>
        </w:rPr>
        <w:t>及答复</w:t>
      </w:r>
      <w:bookmarkEnd w:id="112"/>
      <w:bookmarkEnd w:id="113"/>
      <w:bookmarkEnd w:id="114"/>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bookmarkStart w:id="115" w:name="_Toc494457067"/>
      <w:r>
        <w:rPr>
          <w:rFonts w:hint="eastAsia" w:ascii="仿宋" w:hAnsi="仿宋" w:eastAsia="仿宋"/>
          <w:sz w:val="24"/>
        </w:rPr>
        <w:t>供应商对征集响应活动事项有疑问的，可以向征集人提出询问；征集人应当在</w:t>
      </w:r>
      <w:r>
        <w:rPr>
          <w:rFonts w:ascii="仿宋" w:hAnsi="仿宋" w:eastAsia="仿宋"/>
          <w:sz w:val="24"/>
        </w:rPr>
        <w:t>3</w:t>
      </w:r>
      <w:r>
        <w:rPr>
          <w:rFonts w:hint="eastAsia" w:ascii="仿宋" w:hAnsi="仿宋" w:eastAsia="仿宋"/>
          <w:sz w:val="24"/>
        </w:rPr>
        <w:t>个工作日内作出答复，但答复的内容不得涉及商业秘密。</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16" w:name="_Toc517360643"/>
      <w:bookmarkStart w:id="117" w:name="_Toc106789320"/>
      <w:bookmarkStart w:id="118" w:name="_Toc17493"/>
      <w:r>
        <w:rPr>
          <w:rFonts w:ascii="楷体" w:hAnsi="楷体" w:eastAsia="楷体"/>
          <w:sz w:val="28"/>
          <w:szCs w:val="28"/>
        </w:rPr>
        <w:t>7.</w:t>
      </w:r>
      <w:r>
        <w:rPr>
          <w:rFonts w:hint="eastAsia" w:ascii="楷体" w:hAnsi="楷体" w:eastAsia="楷体"/>
          <w:sz w:val="28"/>
          <w:szCs w:val="28"/>
        </w:rPr>
        <w:t>偏离</w:t>
      </w:r>
      <w:bookmarkEnd w:id="115"/>
      <w:bookmarkEnd w:id="116"/>
      <w:bookmarkEnd w:id="117"/>
      <w:bookmarkEnd w:id="118"/>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征集人允许响应文件偏离征集文件某些非实质性要求的，偏离应当符合征集文件规定的偏离范围和幅度。</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19" w:name="_Toc106789321"/>
      <w:bookmarkStart w:id="120" w:name="_Toc494457068"/>
      <w:bookmarkStart w:id="121" w:name="_Toc517360644"/>
      <w:bookmarkStart w:id="122" w:name="_Toc15746"/>
      <w:r>
        <w:rPr>
          <w:rFonts w:ascii="楷体" w:hAnsi="楷体" w:eastAsia="楷体"/>
          <w:sz w:val="28"/>
          <w:szCs w:val="28"/>
        </w:rPr>
        <w:t>8</w:t>
      </w:r>
      <w:r>
        <w:rPr>
          <w:rFonts w:hint="eastAsia" w:ascii="楷体" w:hAnsi="楷体" w:eastAsia="楷体"/>
          <w:sz w:val="28"/>
          <w:szCs w:val="28"/>
        </w:rPr>
        <w:t>.履约担保</w:t>
      </w:r>
      <w:bookmarkEnd w:id="119"/>
      <w:bookmarkEnd w:id="120"/>
      <w:bookmarkEnd w:id="121"/>
      <w:bookmarkEnd w:id="122"/>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详见供应商须知前附表。</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23" w:name="_Toc517360646"/>
      <w:bookmarkStart w:id="124" w:name="_Toc106789323"/>
      <w:bookmarkStart w:id="125" w:name="_Toc494457070"/>
      <w:bookmarkStart w:id="126" w:name="_Toc12078"/>
      <w:r>
        <w:rPr>
          <w:rFonts w:hint="eastAsia" w:ascii="楷体" w:hAnsi="楷体" w:eastAsia="楷体"/>
          <w:sz w:val="28"/>
          <w:szCs w:val="28"/>
          <w:lang w:val="en-US" w:eastAsia="zh-CN"/>
        </w:rPr>
        <w:t>9</w:t>
      </w:r>
      <w:r>
        <w:rPr>
          <w:rFonts w:ascii="楷体" w:hAnsi="楷体" w:eastAsia="楷体"/>
          <w:sz w:val="28"/>
          <w:szCs w:val="28"/>
        </w:rPr>
        <w:t>.</w:t>
      </w:r>
      <w:r>
        <w:rPr>
          <w:rFonts w:hint="eastAsia" w:ascii="楷体" w:hAnsi="楷体" w:eastAsia="楷体"/>
          <w:sz w:val="28"/>
          <w:szCs w:val="28"/>
        </w:rPr>
        <w:t>征集文件</w:t>
      </w:r>
      <w:bookmarkEnd w:id="123"/>
      <w:bookmarkEnd w:id="124"/>
      <w:bookmarkEnd w:id="125"/>
      <w:bookmarkEnd w:id="126"/>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lang w:val="en-US" w:eastAsia="zh-CN"/>
        </w:rPr>
        <w:t>9</w:t>
      </w:r>
      <w:r>
        <w:rPr>
          <w:rFonts w:hint="eastAsia" w:ascii="仿宋" w:hAnsi="仿宋" w:eastAsia="仿宋"/>
          <w:sz w:val="24"/>
        </w:rPr>
        <w:t>.1</w:t>
      </w:r>
      <w:r>
        <w:rPr>
          <w:rFonts w:ascii="仿宋" w:hAnsi="仿宋" w:eastAsia="仿宋"/>
          <w:sz w:val="24"/>
        </w:rPr>
        <w:t>征集文件的组成</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lang w:val="en-US" w:eastAsia="zh-CN"/>
        </w:rPr>
        <w:t>9</w:t>
      </w:r>
      <w:r>
        <w:rPr>
          <w:rFonts w:hint="eastAsia" w:ascii="仿宋" w:hAnsi="仿宋" w:eastAsia="仿宋"/>
          <w:sz w:val="24"/>
        </w:rPr>
        <w:t>.</w:t>
      </w:r>
      <w:r>
        <w:rPr>
          <w:rFonts w:ascii="仿宋" w:hAnsi="仿宋" w:eastAsia="仿宋"/>
          <w:sz w:val="24"/>
        </w:rPr>
        <w:t>1.1</w:t>
      </w:r>
      <w:r>
        <w:rPr>
          <w:rFonts w:hint="eastAsia" w:ascii="仿宋" w:hAnsi="仿宋" w:eastAsia="仿宋"/>
          <w:sz w:val="24"/>
        </w:rPr>
        <w:t>征集文件是用以阐明所需服务、征集程序和合同格式的规范性文件。征集文件主要由以下部分组成：</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1）征集公告；</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2）供应商须知前附表；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3）供应商应当提交的资格、资信等证明文件；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4）征集需求；</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5）评审办法；</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6）供应商须知；</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7）开启响应文件、资格审查、评审、确定入围供应商；</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8）纪律和监督；</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9）框架协议文本、采购合同文本；</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10）响应文件格式；</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w:t>
      </w:r>
      <w:r>
        <w:rPr>
          <w:rFonts w:hint="eastAsia" w:ascii="仿宋" w:hAnsi="仿宋" w:eastAsia="仿宋"/>
          <w:sz w:val="24"/>
        </w:rPr>
        <w:t>11）供应商须知前附表规定的其他材料。</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（12）《政府采购框架协议采购方式管理暂行办法》第二十三条规定的内容。</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lang w:val="en-US" w:eastAsia="zh-CN"/>
        </w:rPr>
        <w:t>9</w:t>
      </w:r>
      <w:r>
        <w:rPr>
          <w:rFonts w:hint="eastAsia" w:ascii="仿宋" w:hAnsi="仿宋" w:eastAsia="仿宋"/>
          <w:sz w:val="24"/>
        </w:rPr>
        <w:t>.</w:t>
      </w:r>
      <w:r>
        <w:rPr>
          <w:rFonts w:ascii="仿宋" w:hAnsi="仿宋" w:eastAsia="仿宋"/>
          <w:sz w:val="24"/>
        </w:rPr>
        <w:t>1.2</w:t>
      </w:r>
      <w:r>
        <w:rPr>
          <w:rFonts w:hint="eastAsia" w:ascii="仿宋" w:hAnsi="仿宋" w:eastAsia="仿宋"/>
          <w:sz w:val="24"/>
        </w:rPr>
        <w:t>根据本章第</w:t>
      </w:r>
      <w:r>
        <w:rPr>
          <w:rFonts w:hint="eastAsia" w:ascii="仿宋" w:hAnsi="仿宋" w:eastAsia="仿宋"/>
          <w:sz w:val="24"/>
          <w:lang w:val="en-US" w:eastAsia="zh-CN"/>
        </w:rPr>
        <w:t>9</w:t>
      </w:r>
      <w:r>
        <w:rPr>
          <w:rFonts w:hint="eastAsia" w:ascii="仿宋" w:hAnsi="仿宋" w:eastAsia="仿宋"/>
          <w:sz w:val="24"/>
        </w:rPr>
        <w:t>.2款对征集文件所作的澄清和修改，构成征集文件的组成部分。</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lang w:val="en-US" w:eastAsia="zh-CN"/>
        </w:rPr>
        <w:t>9</w:t>
      </w:r>
      <w:r>
        <w:rPr>
          <w:rFonts w:hint="eastAsia" w:ascii="仿宋" w:hAnsi="仿宋" w:eastAsia="仿宋"/>
          <w:sz w:val="24"/>
        </w:rPr>
        <w:t>.</w:t>
      </w:r>
      <w:r>
        <w:rPr>
          <w:rFonts w:ascii="仿宋" w:hAnsi="仿宋" w:eastAsia="仿宋"/>
          <w:sz w:val="24"/>
        </w:rPr>
        <w:t>1.3</w:t>
      </w:r>
      <w:r>
        <w:rPr>
          <w:rFonts w:hint="eastAsia" w:ascii="仿宋" w:hAnsi="仿宋" w:eastAsia="仿宋"/>
          <w:sz w:val="24"/>
        </w:rPr>
        <w:t>除非有特殊要求，征集文件不单独提供项目所在地的自然环境、气候条件、公用设施等情况，供应商被视为熟悉上述与履行合同有关的一切情况。</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lang w:val="en-US" w:eastAsia="zh-CN"/>
        </w:rPr>
        <w:t>9</w:t>
      </w:r>
      <w:r>
        <w:rPr>
          <w:rFonts w:hint="eastAsia" w:ascii="仿宋" w:hAnsi="仿宋" w:eastAsia="仿宋"/>
          <w:sz w:val="24"/>
        </w:rPr>
        <w:t>.</w:t>
      </w:r>
      <w:r>
        <w:rPr>
          <w:rFonts w:ascii="仿宋" w:hAnsi="仿宋" w:eastAsia="仿宋"/>
          <w:sz w:val="24"/>
        </w:rPr>
        <w:t>2</w:t>
      </w:r>
      <w:r>
        <w:rPr>
          <w:rFonts w:hint="eastAsia" w:ascii="仿宋" w:hAnsi="仿宋" w:eastAsia="仿宋"/>
          <w:sz w:val="24"/>
        </w:rPr>
        <w:t>征集文件的澄清和修改</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征集文件的澄清和修改及供应商确认，详见供应商须知前附表。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征集文件的澄清或者修改在同一内容的表述上不一致时，以最后发出的公告为准。</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27" w:name="_Toc494457071"/>
      <w:bookmarkStart w:id="128" w:name="_Toc517360647"/>
      <w:bookmarkStart w:id="129" w:name="_Toc106789324"/>
      <w:bookmarkStart w:id="130" w:name="_Toc19455"/>
      <w:r>
        <w:rPr>
          <w:rFonts w:hint="eastAsia" w:ascii="楷体" w:hAnsi="楷体" w:eastAsia="楷体"/>
          <w:sz w:val="28"/>
          <w:szCs w:val="28"/>
        </w:rPr>
        <w:t>1</w:t>
      </w:r>
      <w:r>
        <w:rPr>
          <w:rFonts w:hint="eastAsia" w:ascii="楷体" w:hAnsi="楷体" w:eastAsia="楷体"/>
          <w:sz w:val="28"/>
          <w:szCs w:val="28"/>
          <w:lang w:val="en-US" w:eastAsia="zh-CN"/>
        </w:rPr>
        <w:t>0</w:t>
      </w:r>
      <w:r>
        <w:rPr>
          <w:rFonts w:hint="eastAsia" w:ascii="楷体" w:hAnsi="楷体" w:eastAsia="楷体"/>
          <w:sz w:val="28"/>
          <w:szCs w:val="28"/>
        </w:rPr>
        <w:t>.响应文件的组成</w:t>
      </w:r>
      <w:bookmarkEnd w:id="127"/>
      <w:bookmarkEnd w:id="128"/>
      <w:bookmarkEnd w:id="129"/>
      <w:bookmarkEnd w:id="130"/>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w:t>
      </w:r>
      <w:r>
        <w:rPr>
          <w:rFonts w:ascii="仿宋" w:hAnsi="仿宋" w:eastAsia="仿宋"/>
          <w:sz w:val="24"/>
        </w:rPr>
        <w:t>1</w:t>
      </w:r>
      <w:r>
        <w:rPr>
          <w:rFonts w:hint="eastAsia" w:ascii="仿宋" w:hAnsi="仿宋" w:eastAsia="仿宋"/>
          <w:sz w:val="24"/>
        </w:rPr>
        <w:t>供应商应按照征集文件的要求编制响应文件，并保证其真实性、准确性以及完整性，按照征集文件要求提交全部资料并做出实质性响应。</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0</w:t>
      </w:r>
      <w:r>
        <w:rPr>
          <w:rFonts w:ascii="仿宋" w:hAnsi="仿宋" w:eastAsia="仿宋"/>
          <w:sz w:val="24"/>
        </w:rPr>
        <w:t>.2</w:t>
      </w:r>
      <w:r>
        <w:rPr>
          <w:rFonts w:hint="eastAsia" w:ascii="仿宋" w:hAnsi="仿宋" w:eastAsia="仿宋"/>
          <w:sz w:val="24"/>
        </w:rPr>
        <w:t>响应文件由资格审查文件、商务</w:t>
      </w:r>
      <w:r>
        <w:rPr>
          <w:rFonts w:hint="eastAsia" w:ascii="仿宋" w:hAnsi="仿宋" w:eastAsia="仿宋"/>
          <w:sz w:val="24"/>
          <w:lang w:val="en-US" w:eastAsia="zh-CN"/>
        </w:rPr>
        <w:t>文件</w:t>
      </w:r>
      <w:r>
        <w:rPr>
          <w:rFonts w:hint="eastAsia" w:ascii="仿宋" w:hAnsi="仿宋" w:eastAsia="仿宋"/>
          <w:sz w:val="24"/>
        </w:rPr>
        <w:t>、技术</w:t>
      </w:r>
      <w:r>
        <w:rPr>
          <w:rFonts w:hint="eastAsia" w:ascii="仿宋" w:hAnsi="仿宋" w:eastAsia="仿宋"/>
          <w:sz w:val="24"/>
          <w:lang w:val="en-US" w:eastAsia="zh-CN"/>
        </w:rPr>
        <w:t>文件</w:t>
      </w:r>
      <w:r>
        <w:rPr>
          <w:rFonts w:hint="eastAsia" w:ascii="仿宋" w:hAnsi="仿宋" w:eastAsia="仿宋"/>
          <w:sz w:val="24"/>
        </w:rPr>
        <w:t>组成：</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.3资格审查部分</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kern w:val="1"/>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.3.1</w:t>
      </w:r>
      <w:r>
        <w:rPr>
          <w:rFonts w:hint="eastAsia" w:ascii="仿宋" w:hAnsi="仿宋" w:eastAsia="仿宋"/>
          <w:kern w:val="1"/>
          <w:sz w:val="24"/>
        </w:rPr>
        <w:t>营业执照或登记证书等（第三章序号1要求的内容）；</w:t>
      </w:r>
    </w:p>
    <w:p>
      <w:pPr>
        <w:keepNext w:val="0"/>
        <w:keepLines w:val="0"/>
        <w:pageBreakBefore w:val="0"/>
        <w:widowControl/>
        <w:kinsoku/>
        <w:wordWrap/>
        <w:overflowPunct/>
        <w:topLinePunct w:val="0"/>
        <w:autoSpaceDE w:val="0"/>
        <w:autoSpaceDN w:val="0"/>
        <w:bidi w:val="0"/>
        <w:adjustRightInd w:val="0"/>
        <w:snapToGrid/>
        <w:spacing w:line="360" w:lineRule="auto"/>
        <w:ind w:right="-482" w:firstLine="48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.3.2声明函；</w:t>
      </w:r>
    </w:p>
    <w:p>
      <w:pPr>
        <w:keepNext w:val="0"/>
        <w:keepLines w:val="0"/>
        <w:pageBreakBefore w:val="0"/>
        <w:widowControl/>
        <w:kinsoku/>
        <w:wordWrap/>
        <w:overflowPunct/>
        <w:topLinePunct w:val="0"/>
        <w:autoSpaceDE w:val="0"/>
        <w:autoSpaceDN w:val="0"/>
        <w:bidi w:val="0"/>
        <w:adjustRightInd w:val="0"/>
        <w:snapToGrid/>
        <w:spacing w:line="360" w:lineRule="auto"/>
        <w:ind w:right="-482" w:firstLine="48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.3.</w:t>
      </w:r>
      <w:r>
        <w:rPr>
          <w:rFonts w:hint="eastAsia" w:ascii="仿宋" w:hAnsi="仿宋" w:eastAsia="仿宋"/>
          <w:sz w:val="24"/>
          <w:lang w:val="en-US" w:eastAsia="zh-CN"/>
        </w:rPr>
        <w:t>3采购诚信承诺书</w:t>
      </w:r>
      <w:r>
        <w:rPr>
          <w:rFonts w:hint="eastAsia" w:ascii="仿宋" w:hAnsi="仿宋" w:eastAsia="仿宋"/>
          <w:sz w:val="24"/>
        </w:rPr>
        <w:t>；</w:t>
      </w:r>
    </w:p>
    <w:p>
      <w:pPr>
        <w:keepNext w:val="0"/>
        <w:keepLines w:val="0"/>
        <w:pageBreakBefore w:val="0"/>
        <w:widowControl/>
        <w:kinsoku/>
        <w:wordWrap/>
        <w:overflowPunct/>
        <w:topLinePunct w:val="0"/>
        <w:autoSpaceDE w:val="0"/>
        <w:autoSpaceDN w:val="0"/>
        <w:bidi w:val="0"/>
        <w:adjustRightInd w:val="0"/>
        <w:snapToGrid/>
        <w:spacing w:line="360" w:lineRule="auto"/>
        <w:ind w:right="-482" w:firstLine="480"/>
        <w:textAlignment w:val="auto"/>
        <w:rPr>
          <w:rFonts w:ascii="仿宋" w:hAnsi="仿宋" w:eastAsia="仿宋"/>
          <w:kern w:val="1"/>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.3.</w:t>
      </w:r>
      <w:r>
        <w:rPr>
          <w:rFonts w:hint="eastAsia" w:ascii="仿宋" w:hAnsi="仿宋" w:eastAsia="仿宋"/>
          <w:sz w:val="24"/>
          <w:lang w:val="en-US" w:eastAsia="zh-CN"/>
        </w:rPr>
        <w:t>4</w:t>
      </w:r>
      <w:r>
        <w:rPr>
          <w:rFonts w:hint="eastAsia" w:ascii="仿宋" w:hAnsi="仿宋" w:eastAsia="仿宋"/>
          <w:kern w:val="1"/>
          <w:sz w:val="24"/>
        </w:rPr>
        <w:t>征集文件要求的其他资格证明材料。</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.4商务</w:t>
      </w:r>
      <w:r>
        <w:rPr>
          <w:rFonts w:hint="eastAsia" w:ascii="仿宋" w:hAnsi="仿宋" w:eastAsia="仿宋"/>
          <w:sz w:val="24"/>
          <w:lang w:val="en-US" w:eastAsia="zh-CN"/>
        </w:rPr>
        <w:t>文件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0</w:t>
      </w:r>
      <w:r>
        <w:rPr>
          <w:rFonts w:ascii="仿宋" w:hAnsi="仿宋" w:eastAsia="仿宋"/>
          <w:sz w:val="24"/>
        </w:rPr>
        <w:t>.</w:t>
      </w:r>
      <w:r>
        <w:rPr>
          <w:rFonts w:hint="eastAsia" w:ascii="仿宋" w:hAnsi="仿宋" w:eastAsia="仿宋"/>
          <w:sz w:val="24"/>
        </w:rPr>
        <w:t>4</w:t>
      </w:r>
      <w:r>
        <w:rPr>
          <w:rFonts w:ascii="仿宋" w:hAnsi="仿宋" w:eastAsia="仿宋"/>
          <w:sz w:val="24"/>
        </w:rPr>
        <w:t>.1</w:t>
      </w:r>
      <w:r>
        <w:rPr>
          <w:rFonts w:hint="eastAsia" w:ascii="仿宋" w:hAnsi="仿宋" w:eastAsia="仿宋"/>
          <w:sz w:val="24"/>
        </w:rPr>
        <w:t>响应函；</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kern w:val="1"/>
          <w:sz w:val="24"/>
        </w:rPr>
        <w:t>1</w:t>
      </w:r>
      <w:r>
        <w:rPr>
          <w:rFonts w:hint="eastAsia" w:ascii="仿宋" w:hAnsi="仿宋" w:eastAsia="仿宋"/>
          <w:kern w:val="1"/>
          <w:sz w:val="24"/>
          <w:lang w:val="en-US" w:eastAsia="zh-CN"/>
        </w:rPr>
        <w:t>0</w:t>
      </w:r>
      <w:r>
        <w:rPr>
          <w:rFonts w:hint="eastAsia" w:ascii="仿宋" w:hAnsi="仿宋" w:eastAsia="仿宋"/>
          <w:kern w:val="1"/>
          <w:sz w:val="24"/>
        </w:rPr>
        <w:t>.4.2</w:t>
      </w:r>
      <w:r>
        <w:rPr>
          <w:rFonts w:ascii="仿宋" w:hAnsi="仿宋" w:eastAsia="仿宋"/>
          <w:kern w:val="1"/>
          <w:sz w:val="24"/>
        </w:rPr>
        <w:t>法定代表人身份证明</w:t>
      </w:r>
      <w:r>
        <w:rPr>
          <w:rFonts w:hint="eastAsia" w:ascii="仿宋" w:hAnsi="仿宋" w:eastAsia="仿宋"/>
          <w:kern w:val="1"/>
          <w:sz w:val="24"/>
        </w:rPr>
        <w:t>；</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0</w:t>
      </w:r>
      <w:r>
        <w:rPr>
          <w:rFonts w:ascii="仿宋" w:hAnsi="仿宋" w:eastAsia="仿宋"/>
          <w:sz w:val="24"/>
        </w:rPr>
        <w:t>.</w:t>
      </w:r>
      <w:r>
        <w:rPr>
          <w:rFonts w:hint="eastAsia" w:ascii="仿宋" w:hAnsi="仿宋" w:eastAsia="仿宋"/>
          <w:sz w:val="24"/>
        </w:rPr>
        <w:t>4</w:t>
      </w:r>
      <w:r>
        <w:rPr>
          <w:rFonts w:ascii="仿宋" w:hAnsi="仿宋" w:eastAsia="仿宋"/>
          <w:sz w:val="24"/>
        </w:rPr>
        <w:t>.</w:t>
      </w:r>
      <w:r>
        <w:rPr>
          <w:rFonts w:hint="eastAsia" w:ascii="仿宋" w:hAnsi="仿宋" w:eastAsia="仿宋"/>
          <w:sz w:val="24"/>
        </w:rPr>
        <w:t>3法定代表人授权委托书；</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lang w:val="zh-CN"/>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.4</w:t>
      </w:r>
      <w:r>
        <w:rPr>
          <w:rFonts w:ascii="仿宋" w:hAnsi="仿宋" w:eastAsia="仿宋"/>
          <w:sz w:val="24"/>
        </w:rPr>
        <w:t>.</w:t>
      </w:r>
      <w:r>
        <w:rPr>
          <w:rFonts w:hint="eastAsia" w:ascii="仿宋" w:hAnsi="仿宋" w:eastAsia="仿宋"/>
          <w:sz w:val="24"/>
        </w:rPr>
        <w:t>4</w:t>
      </w:r>
      <w:r>
        <w:rPr>
          <w:rFonts w:ascii="仿宋" w:hAnsi="仿宋" w:eastAsia="仿宋"/>
          <w:sz w:val="24"/>
        </w:rPr>
        <w:t>响应报价</w:t>
      </w:r>
      <w:r>
        <w:rPr>
          <w:rFonts w:hint="eastAsia" w:ascii="仿宋" w:hAnsi="仿宋" w:eastAsia="仿宋"/>
          <w:sz w:val="24"/>
          <w:lang w:val="zh-CN"/>
        </w:rPr>
        <w:t>：</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.4</w:t>
      </w:r>
      <w:r>
        <w:rPr>
          <w:rFonts w:ascii="仿宋" w:hAnsi="仿宋" w:eastAsia="仿宋"/>
          <w:sz w:val="24"/>
        </w:rPr>
        <w:t>.</w:t>
      </w:r>
      <w:r>
        <w:rPr>
          <w:rFonts w:hint="eastAsia" w:ascii="仿宋" w:hAnsi="仿宋" w:eastAsia="仿宋"/>
          <w:sz w:val="24"/>
        </w:rPr>
        <w:t>5</w:t>
      </w:r>
      <w:r>
        <w:rPr>
          <w:rFonts w:hint="eastAsia" w:ascii="仿宋" w:hAnsi="仿宋" w:eastAsia="仿宋"/>
          <w:kern w:val="1"/>
          <w:sz w:val="24"/>
        </w:rPr>
        <w:t>供应商同类项目实施情况一览表（若有）</w:t>
      </w:r>
      <w:r>
        <w:rPr>
          <w:rFonts w:hint="eastAsia" w:ascii="仿宋" w:hAnsi="仿宋" w:eastAsia="仿宋"/>
          <w:sz w:val="24"/>
        </w:rPr>
        <w:t>；</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.4</w:t>
      </w:r>
      <w:r>
        <w:rPr>
          <w:rFonts w:ascii="仿宋" w:hAnsi="仿宋" w:eastAsia="仿宋"/>
          <w:sz w:val="24"/>
        </w:rPr>
        <w:t>.</w:t>
      </w:r>
      <w:r>
        <w:rPr>
          <w:rFonts w:hint="eastAsia" w:ascii="仿宋" w:hAnsi="仿宋" w:eastAsia="仿宋"/>
          <w:sz w:val="24"/>
        </w:rPr>
        <w:t>6商务响应表；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.4</w:t>
      </w:r>
      <w:r>
        <w:rPr>
          <w:rFonts w:ascii="仿宋" w:hAnsi="仿宋" w:eastAsia="仿宋"/>
          <w:sz w:val="24"/>
        </w:rPr>
        <w:t>.</w:t>
      </w:r>
      <w:r>
        <w:rPr>
          <w:rFonts w:hint="eastAsia" w:ascii="仿宋" w:hAnsi="仿宋" w:eastAsia="仿宋"/>
          <w:sz w:val="24"/>
          <w:lang w:val="en-US" w:eastAsia="zh-CN"/>
        </w:rPr>
        <w:t>7</w:t>
      </w:r>
      <w:r>
        <w:rPr>
          <w:rFonts w:hint="eastAsia" w:ascii="仿宋" w:hAnsi="仿宋" w:eastAsia="仿宋"/>
          <w:sz w:val="24"/>
        </w:rPr>
        <w:t>联合响应协议书（若有）；</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.4</w:t>
      </w:r>
      <w:r>
        <w:rPr>
          <w:rFonts w:ascii="仿宋" w:hAnsi="仿宋" w:eastAsia="仿宋"/>
          <w:sz w:val="24"/>
        </w:rPr>
        <w:t>.</w:t>
      </w:r>
      <w:r>
        <w:rPr>
          <w:rFonts w:hint="eastAsia" w:ascii="仿宋" w:hAnsi="仿宋" w:eastAsia="仿宋"/>
          <w:sz w:val="24"/>
          <w:lang w:val="en-US" w:eastAsia="zh-CN"/>
        </w:rPr>
        <w:t>8</w:t>
      </w:r>
      <w:r>
        <w:rPr>
          <w:rFonts w:hint="eastAsia" w:ascii="仿宋" w:hAnsi="仿宋" w:eastAsia="仿宋"/>
          <w:sz w:val="24"/>
        </w:rPr>
        <w:t>联合响应授权委托书（若有）；</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.4</w:t>
      </w:r>
      <w:r>
        <w:rPr>
          <w:rFonts w:ascii="仿宋" w:hAnsi="仿宋" w:eastAsia="仿宋"/>
          <w:sz w:val="24"/>
        </w:rPr>
        <w:t>.</w:t>
      </w:r>
      <w:r>
        <w:rPr>
          <w:rFonts w:hint="eastAsia" w:ascii="仿宋" w:hAnsi="仿宋" w:eastAsia="仿宋"/>
          <w:sz w:val="24"/>
          <w:lang w:val="en-US" w:eastAsia="zh-CN"/>
        </w:rPr>
        <w:t>9</w:t>
      </w:r>
      <w:r>
        <w:rPr>
          <w:rFonts w:hint="eastAsia" w:ascii="仿宋" w:hAnsi="仿宋" w:eastAsia="仿宋"/>
          <w:sz w:val="24"/>
        </w:rPr>
        <w:t>征集文件商务评标办法中要求提交的相关证明材料（若有）；</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.4.1</w:t>
      </w:r>
      <w:r>
        <w:rPr>
          <w:rFonts w:hint="eastAsia" w:ascii="仿宋" w:hAnsi="仿宋" w:eastAsia="仿宋"/>
          <w:sz w:val="24"/>
          <w:lang w:val="en-US" w:eastAsia="zh-CN"/>
        </w:rPr>
        <w:t>0</w:t>
      </w:r>
      <w:r>
        <w:rPr>
          <w:rFonts w:hint="eastAsia" w:ascii="仿宋" w:hAnsi="仿宋" w:eastAsia="仿宋"/>
          <w:sz w:val="24"/>
        </w:rPr>
        <w:t>供应商认为应介绍或者提交的资料和文件（若有）。</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0</w:t>
      </w:r>
      <w:r>
        <w:rPr>
          <w:rFonts w:ascii="仿宋" w:hAnsi="仿宋" w:eastAsia="仿宋"/>
          <w:sz w:val="24"/>
        </w:rPr>
        <w:t>.</w:t>
      </w:r>
      <w:r>
        <w:rPr>
          <w:rFonts w:hint="eastAsia" w:ascii="仿宋" w:hAnsi="仿宋" w:eastAsia="仿宋"/>
          <w:sz w:val="24"/>
        </w:rPr>
        <w:t>5技术</w:t>
      </w:r>
      <w:r>
        <w:rPr>
          <w:rFonts w:hint="eastAsia" w:ascii="仿宋" w:hAnsi="仿宋" w:eastAsia="仿宋"/>
          <w:sz w:val="24"/>
          <w:lang w:val="en-US" w:eastAsia="zh-CN"/>
        </w:rPr>
        <w:t>文件</w:t>
      </w:r>
    </w:p>
    <w:p>
      <w:pPr>
        <w:keepNext w:val="0"/>
        <w:keepLines w:val="0"/>
        <w:pageBreakBefore w:val="0"/>
        <w:kinsoku/>
        <w:wordWrap/>
        <w:overflowPunct/>
        <w:topLinePunct w:val="0"/>
        <w:bidi w:val="0"/>
        <w:snapToGrid/>
        <w:spacing w:line="360" w:lineRule="auto"/>
        <w:ind w:firstLine="480" w:firstLineChars="200"/>
        <w:textAlignment w:val="auto"/>
        <w:rPr>
          <w:rFonts w:hint="default" w:ascii="仿宋" w:hAnsi="仿宋" w:eastAsia="仿宋"/>
          <w:sz w:val="24"/>
          <w:lang w:val="en-US" w:eastAsia="zh-CN"/>
        </w:rPr>
      </w:pPr>
      <w:r>
        <w:rPr>
          <w:rFonts w:hint="eastAsia" w:ascii="仿宋" w:hAnsi="仿宋" w:eastAsia="仿宋"/>
          <w:sz w:val="24"/>
          <w:lang w:val="en-US" w:eastAsia="zh-CN"/>
        </w:rPr>
        <w:t>10.5.1技术响应表；</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sz w:val="24"/>
        </w:rPr>
      </w:pPr>
      <w:r>
        <w:rPr>
          <w:rFonts w:hint="eastAsia" w:ascii="仿宋" w:hAnsi="仿宋" w:eastAsia="仿宋"/>
          <w:sz w:val="24"/>
          <w:lang w:val="en-US" w:eastAsia="zh-CN"/>
        </w:rPr>
        <w:t>10.5.2</w:t>
      </w:r>
      <w:r>
        <w:rPr>
          <w:rFonts w:hint="eastAsia" w:ascii="仿宋" w:hAnsi="仿宋" w:eastAsia="仿宋"/>
          <w:sz w:val="24"/>
        </w:rPr>
        <w:t>项目质量保障、供货组织、调试验收</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val="en-US" w:eastAsia="zh-CN"/>
        </w:rPr>
        <w:t>10.5.2.1</w:t>
      </w:r>
      <w:r>
        <w:rPr>
          <w:rFonts w:hint="eastAsia" w:ascii="仿宋" w:hAnsi="仿宋" w:eastAsia="仿宋"/>
          <w:sz w:val="24"/>
        </w:rPr>
        <w:t>项目实施质量保障措施</w:t>
      </w:r>
      <w:r>
        <w:rPr>
          <w:rFonts w:hint="eastAsia" w:ascii="仿宋" w:hAnsi="仿宋" w:eastAsia="仿宋"/>
          <w:sz w:val="24"/>
          <w:lang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val="en-US" w:eastAsia="zh-CN"/>
        </w:rPr>
        <w:t>10.5.2.2</w:t>
      </w:r>
      <w:r>
        <w:rPr>
          <w:rFonts w:hint="eastAsia" w:ascii="仿宋" w:hAnsi="仿宋" w:eastAsia="仿宋"/>
          <w:sz w:val="24"/>
        </w:rPr>
        <w:t>供货组织方案</w:t>
      </w:r>
      <w:r>
        <w:rPr>
          <w:rFonts w:hint="eastAsia" w:ascii="仿宋" w:hAnsi="仿宋" w:eastAsia="仿宋"/>
          <w:sz w:val="24"/>
          <w:lang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val="en-US" w:eastAsia="zh-CN"/>
        </w:rPr>
        <w:t>10.5.2.3</w:t>
      </w:r>
      <w:r>
        <w:rPr>
          <w:rFonts w:hint="eastAsia" w:ascii="仿宋" w:hAnsi="仿宋" w:eastAsia="仿宋"/>
          <w:sz w:val="24"/>
        </w:rPr>
        <w:t>产品调试和验收方案</w:t>
      </w:r>
      <w:r>
        <w:rPr>
          <w:rFonts w:hint="eastAsia" w:ascii="仿宋" w:hAnsi="仿宋" w:eastAsia="仿宋"/>
          <w:sz w:val="24"/>
          <w:lang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hint="eastAsia" w:ascii="仿宋" w:hAnsi="仿宋" w:eastAsia="仿宋"/>
          <w:sz w:val="24"/>
          <w:lang w:eastAsia="zh-CN"/>
        </w:rPr>
      </w:pPr>
      <w:r>
        <w:rPr>
          <w:rFonts w:hint="eastAsia" w:ascii="仿宋" w:hAnsi="仿宋" w:eastAsia="仿宋"/>
          <w:sz w:val="24"/>
          <w:lang w:val="en-US" w:eastAsia="zh-CN"/>
        </w:rPr>
        <w:t>10.5.3</w:t>
      </w:r>
      <w:r>
        <w:rPr>
          <w:rFonts w:hint="eastAsia" w:ascii="仿宋" w:hAnsi="仿宋" w:eastAsia="仿宋"/>
          <w:sz w:val="24"/>
        </w:rPr>
        <w:t>培训计划和应用技术支持</w:t>
      </w:r>
      <w:r>
        <w:rPr>
          <w:rFonts w:hint="eastAsia" w:ascii="仿宋" w:hAnsi="仿宋" w:eastAsia="仿宋"/>
          <w:sz w:val="24"/>
          <w:lang w:eastAsia="zh-CN"/>
        </w:rPr>
        <w:t>；</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lang w:val="en-US" w:eastAsia="zh-CN"/>
        </w:rPr>
        <w:t>10.5.4</w:t>
      </w:r>
      <w:r>
        <w:rPr>
          <w:rFonts w:hint="eastAsia" w:ascii="仿宋" w:hAnsi="仿宋" w:eastAsia="仿宋"/>
          <w:sz w:val="24"/>
        </w:rPr>
        <w:t>对供应商售后服务能力的评价；</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.5</w:t>
      </w:r>
      <w:r>
        <w:rPr>
          <w:rFonts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征集文件技术评审办法中要求提交的相关证明材料；</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.5.</w:t>
      </w:r>
      <w:r>
        <w:rPr>
          <w:rFonts w:hint="eastAsia" w:ascii="仿宋" w:hAnsi="仿宋" w:eastAsia="仿宋"/>
          <w:sz w:val="24"/>
          <w:lang w:val="en-US" w:eastAsia="zh-CN"/>
        </w:rPr>
        <w:t>6</w:t>
      </w:r>
      <w:r>
        <w:rPr>
          <w:rFonts w:hint="eastAsia" w:ascii="仿宋" w:hAnsi="仿宋" w:eastAsia="仿宋"/>
          <w:sz w:val="24"/>
        </w:rPr>
        <w:t>供应商认为应介绍或者提交的资料和文件。</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31" w:name="_Toc517360648"/>
      <w:bookmarkStart w:id="132" w:name="_Toc494457072"/>
      <w:bookmarkStart w:id="133" w:name="_Toc106789325"/>
      <w:bookmarkStart w:id="134" w:name="_Toc17342"/>
      <w:r>
        <w:rPr>
          <w:rFonts w:hint="eastAsia" w:ascii="楷体" w:hAnsi="楷体" w:eastAsia="楷体"/>
          <w:sz w:val="28"/>
          <w:szCs w:val="28"/>
        </w:rPr>
        <w:t>1</w:t>
      </w:r>
      <w:r>
        <w:rPr>
          <w:rFonts w:hint="eastAsia" w:ascii="楷体" w:hAnsi="楷体" w:eastAsia="楷体"/>
          <w:sz w:val="28"/>
          <w:szCs w:val="28"/>
          <w:lang w:val="en-US" w:eastAsia="zh-CN"/>
        </w:rPr>
        <w:t>1</w:t>
      </w:r>
      <w:r>
        <w:rPr>
          <w:rFonts w:hint="eastAsia" w:ascii="楷体" w:hAnsi="楷体" w:eastAsia="楷体"/>
          <w:sz w:val="28"/>
          <w:szCs w:val="28"/>
        </w:rPr>
        <w:t>.响应报价</w:t>
      </w:r>
      <w:bookmarkEnd w:id="131"/>
      <w:bookmarkEnd w:id="132"/>
      <w:bookmarkEnd w:id="133"/>
      <w:bookmarkEnd w:id="134"/>
    </w:p>
    <w:p>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hint="eastAsia" w:ascii="Times New Roman" w:hAnsi="Times New Roman" w:eastAsia="仿宋"/>
          <w:sz w:val="24"/>
          <w:szCs w:val="24"/>
          <w:lang w:val="en-US" w:eastAsia="zh-CN"/>
        </w:rPr>
        <w:t>1</w:t>
      </w:r>
      <w:r>
        <w:rPr>
          <w:rFonts w:ascii="Times New Roman" w:hAnsi="Times New Roman" w:eastAsia="仿宋"/>
          <w:sz w:val="24"/>
          <w:szCs w:val="24"/>
        </w:rPr>
        <w:t>.1</w:t>
      </w:r>
      <w:r>
        <w:rPr>
          <w:rFonts w:hint="eastAsia" w:ascii="Times New Roman" w:hAnsi="Times New Roman" w:eastAsia="仿宋"/>
          <w:sz w:val="24"/>
          <w:szCs w:val="24"/>
          <w:lang w:val="en-US" w:eastAsia="zh-CN"/>
        </w:rPr>
        <w:t>响应</w:t>
      </w:r>
      <w:r>
        <w:rPr>
          <w:rFonts w:hint="eastAsia" w:ascii="Times New Roman" w:hAnsi="Times New Roman" w:eastAsia="仿宋"/>
          <w:sz w:val="24"/>
          <w:szCs w:val="24"/>
        </w:rPr>
        <w:t>报价的范围：见</w:t>
      </w:r>
      <w:r>
        <w:rPr>
          <w:rFonts w:hint="eastAsia" w:ascii="Times New Roman" w:hAnsi="Times New Roman" w:eastAsia="仿宋"/>
          <w:sz w:val="24"/>
          <w:szCs w:val="24"/>
          <w:lang w:val="en-US" w:eastAsia="zh-CN"/>
        </w:rPr>
        <w:t>供应商</w:t>
      </w:r>
      <w:r>
        <w:rPr>
          <w:rFonts w:hint="eastAsia" w:ascii="Times New Roman" w:hAnsi="Times New Roman" w:eastAsia="仿宋"/>
          <w:sz w:val="24"/>
          <w:szCs w:val="24"/>
        </w:rPr>
        <w:t>须知前附表。</w:t>
      </w:r>
    </w:p>
    <w:p>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hint="eastAsia" w:ascii="Times New Roman" w:hAnsi="Times New Roman" w:eastAsia="仿宋"/>
          <w:sz w:val="24"/>
          <w:szCs w:val="24"/>
          <w:lang w:val="en-US" w:eastAsia="zh-CN"/>
        </w:rPr>
        <w:t>1</w:t>
      </w:r>
      <w:r>
        <w:rPr>
          <w:rFonts w:ascii="Times New Roman" w:hAnsi="Times New Roman" w:eastAsia="仿宋"/>
          <w:sz w:val="24"/>
          <w:szCs w:val="24"/>
        </w:rPr>
        <w:t>.2</w:t>
      </w:r>
      <w:r>
        <w:rPr>
          <w:rFonts w:hint="eastAsia" w:ascii="Times New Roman" w:hAnsi="Times New Roman" w:eastAsia="仿宋"/>
          <w:sz w:val="24"/>
          <w:szCs w:val="24"/>
          <w:lang w:val="en-US" w:eastAsia="zh-CN"/>
        </w:rPr>
        <w:t>供应商</w:t>
      </w:r>
      <w:r>
        <w:rPr>
          <w:rFonts w:hint="eastAsia" w:ascii="Times New Roman" w:hAnsi="Times New Roman" w:eastAsia="仿宋"/>
          <w:sz w:val="24"/>
          <w:szCs w:val="24"/>
        </w:rPr>
        <w:t>应对所投包</w:t>
      </w:r>
      <w:r>
        <w:rPr>
          <w:rFonts w:hint="eastAsia" w:eastAsia="仿宋"/>
          <w:sz w:val="24"/>
          <w:szCs w:val="24"/>
          <w:lang w:val="en-US" w:eastAsia="zh-CN"/>
        </w:rPr>
        <w:t>进行报价</w:t>
      </w:r>
      <w:r>
        <w:rPr>
          <w:rFonts w:hint="eastAsia" w:ascii="Times New Roman" w:hAnsi="Times New Roman" w:eastAsia="仿宋"/>
          <w:sz w:val="24"/>
          <w:szCs w:val="24"/>
        </w:rPr>
        <w:t>。</w:t>
      </w:r>
    </w:p>
    <w:p>
      <w:pPr>
        <w:spacing w:line="360" w:lineRule="auto"/>
        <w:ind w:firstLine="480" w:firstLineChars="200"/>
        <w:rPr>
          <w:rFonts w:ascii="Times New Roman" w:hAnsi="Times New Roman" w:eastAsia="仿宋"/>
          <w:sz w:val="24"/>
          <w:szCs w:val="24"/>
        </w:rPr>
      </w:pPr>
      <w:r>
        <w:rPr>
          <w:rFonts w:hint="eastAsia" w:ascii="Times New Roman" w:hAnsi="Times New Roman" w:eastAsia="仿宋"/>
          <w:sz w:val="24"/>
          <w:szCs w:val="24"/>
        </w:rPr>
        <w:t>1</w:t>
      </w:r>
      <w:r>
        <w:rPr>
          <w:rFonts w:hint="eastAsia" w:ascii="Times New Roman" w:hAnsi="Times New Roman" w:eastAsia="仿宋"/>
          <w:sz w:val="24"/>
          <w:szCs w:val="24"/>
          <w:lang w:val="en-US" w:eastAsia="zh-CN"/>
        </w:rPr>
        <w:t>1</w:t>
      </w:r>
      <w:r>
        <w:rPr>
          <w:rFonts w:ascii="Times New Roman" w:hAnsi="Times New Roman" w:eastAsia="仿宋"/>
          <w:sz w:val="24"/>
          <w:szCs w:val="24"/>
        </w:rPr>
        <w:t>.3</w:t>
      </w:r>
      <w:r>
        <w:rPr>
          <w:rFonts w:hint="eastAsia" w:ascii="Times New Roman" w:hAnsi="Times New Roman" w:eastAsia="仿宋"/>
          <w:sz w:val="24"/>
          <w:szCs w:val="24"/>
          <w:lang w:val="en-US" w:eastAsia="zh-CN"/>
        </w:rPr>
        <w:t>响应</w:t>
      </w:r>
      <w:r>
        <w:rPr>
          <w:rFonts w:ascii="Times New Roman" w:hAnsi="Times New Roman" w:eastAsia="仿宋"/>
          <w:sz w:val="24"/>
          <w:szCs w:val="24"/>
        </w:rPr>
        <w:t>报价的次数：见</w:t>
      </w:r>
      <w:r>
        <w:rPr>
          <w:rFonts w:hint="eastAsia" w:ascii="Times New Roman" w:hAnsi="Times New Roman" w:eastAsia="仿宋"/>
          <w:sz w:val="24"/>
          <w:szCs w:val="24"/>
          <w:lang w:val="en-US" w:eastAsia="zh-CN"/>
        </w:rPr>
        <w:t>供应商</w:t>
      </w:r>
      <w:r>
        <w:rPr>
          <w:rFonts w:ascii="Times New Roman" w:hAnsi="Times New Roman" w:eastAsia="仿宋"/>
          <w:sz w:val="24"/>
          <w:szCs w:val="24"/>
        </w:rPr>
        <w:t>须知前附表。</w:t>
      </w:r>
    </w:p>
    <w:p>
      <w:pPr>
        <w:spacing w:line="360" w:lineRule="auto"/>
        <w:ind w:firstLine="480" w:firstLineChars="200"/>
        <w:rPr>
          <w:rFonts w:hint="eastAsia" w:ascii="Times New Roman" w:hAnsi="Times New Roman" w:eastAsia="仿宋"/>
          <w:sz w:val="24"/>
          <w:szCs w:val="24"/>
        </w:rPr>
      </w:pPr>
      <w:r>
        <w:rPr>
          <w:rFonts w:hint="eastAsia" w:ascii="Times New Roman" w:hAnsi="Times New Roman" w:eastAsia="仿宋"/>
          <w:sz w:val="24"/>
          <w:szCs w:val="24"/>
          <w:lang w:val="en-US" w:eastAsia="zh-CN"/>
        </w:rPr>
        <w:t>11</w:t>
      </w:r>
      <w:r>
        <w:rPr>
          <w:rFonts w:ascii="Times New Roman" w:hAnsi="Times New Roman" w:eastAsia="仿宋"/>
          <w:sz w:val="24"/>
          <w:szCs w:val="24"/>
        </w:rPr>
        <w:t>.4</w:t>
      </w:r>
      <w:r>
        <w:rPr>
          <w:rFonts w:hint="eastAsia" w:ascii="Times New Roman" w:hAnsi="Times New Roman" w:eastAsia="仿宋"/>
          <w:sz w:val="24"/>
          <w:szCs w:val="24"/>
          <w:lang w:val="en-US" w:eastAsia="zh-CN"/>
        </w:rPr>
        <w:t>供应商</w:t>
      </w:r>
      <w:r>
        <w:rPr>
          <w:rFonts w:hint="eastAsia" w:ascii="Times New Roman" w:hAnsi="Times New Roman" w:eastAsia="仿宋"/>
          <w:sz w:val="24"/>
          <w:szCs w:val="24"/>
        </w:rPr>
        <w:t>不得以任何方式或者方法提供投标以外的任何附赠条款。</w:t>
      </w:r>
    </w:p>
    <w:p>
      <w:pPr>
        <w:spacing w:line="360" w:lineRule="auto"/>
        <w:ind w:firstLine="480" w:firstLineChars="200"/>
        <w:rPr>
          <w:rFonts w:ascii="仿宋" w:hAnsi="仿宋" w:eastAsia="仿宋"/>
          <w:sz w:val="24"/>
        </w:rPr>
      </w:pPr>
      <w:r>
        <w:rPr>
          <w:rFonts w:hint="eastAsia" w:ascii="Times New Roman" w:hAnsi="Times New Roman" w:eastAsia="仿宋"/>
          <w:sz w:val="24"/>
          <w:szCs w:val="24"/>
          <w:lang w:val="en-US" w:eastAsia="zh-CN"/>
        </w:rPr>
        <w:t>11</w:t>
      </w:r>
      <w:r>
        <w:rPr>
          <w:rFonts w:ascii="Times New Roman" w:hAnsi="Times New Roman" w:eastAsia="仿宋"/>
          <w:sz w:val="24"/>
          <w:szCs w:val="24"/>
        </w:rPr>
        <w:t>.5</w:t>
      </w:r>
      <w:r>
        <w:rPr>
          <w:rFonts w:hint="eastAsia" w:ascii="Times New Roman" w:hAnsi="Times New Roman" w:eastAsia="仿宋"/>
          <w:sz w:val="24"/>
          <w:szCs w:val="24"/>
          <w:lang w:val="en-US" w:eastAsia="zh-CN"/>
        </w:rPr>
        <w:t>供应商</w:t>
      </w:r>
      <w:r>
        <w:rPr>
          <w:rFonts w:hint="eastAsia" w:ascii="Times New Roman" w:hAnsi="Times New Roman" w:eastAsia="仿宋"/>
          <w:sz w:val="24"/>
          <w:szCs w:val="24"/>
        </w:rPr>
        <w:t>应按照</w:t>
      </w:r>
      <w:r>
        <w:rPr>
          <w:rFonts w:hint="eastAsia" w:ascii="Times New Roman" w:hAnsi="Times New Roman" w:eastAsia="仿宋"/>
          <w:sz w:val="24"/>
          <w:szCs w:val="24"/>
          <w:lang w:val="en-US" w:eastAsia="zh-CN"/>
        </w:rPr>
        <w:t>征集</w:t>
      </w:r>
      <w:r>
        <w:rPr>
          <w:rFonts w:hint="eastAsia" w:ascii="Times New Roman" w:hAnsi="Times New Roman" w:eastAsia="仿宋"/>
          <w:sz w:val="24"/>
          <w:szCs w:val="24"/>
        </w:rPr>
        <w:t>文件中要求的内容填写报价，并由法定代表人或者被授权代表签署。</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35" w:name="_Toc18143"/>
      <w:bookmarkStart w:id="136" w:name="_Toc494457073"/>
      <w:bookmarkStart w:id="137" w:name="_Toc517360649"/>
      <w:bookmarkStart w:id="138" w:name="_Toc106789326"/>
      <w:r>
        <w:rPr>
          <w:rFonts w:hint="eastAsia" w:ascii="楷体" w:hAnsi="楷体" w:eastAsia="楷体"/>
          <w:sz w:val="28"/>
          <w:szCs w:val="28"/>
        </w:rPr>
        <w:t>1</w:t>
      </w:r>
      <w:r>
        <w:rPr>
          <w:rFonts w:hint="eastAsia" w:ascii="楷体" w:hAnsi="楷体" w:eastAsia="楷体"/>
          <w:sz w:val="28"/>
          <w:szCs w:val="28"/>
          <w:lang w:val="en-US" w:eastAsia="zh-CN"/>
        </w:rPr>
        <w:t>2</w:t>
      </w:r>
      <w:r>
        <w:rPr>
          <w:rFonts w:ascii="楷体" w:hAnsi="楷体" w:eastAsia="楷体"/>
          <w:sz w:val="28"/>
          <w:szCs w:val="28"/>
        </w:rPr>
        <w:t>.</w:t>
      </w:r>
      <w:r>
        <w:rPr>
          <w:rFonts w:hint="eastAsia" w:ascii="楷体" w:hAnsi="楷体" w:eastAsia="楷体"/>
          <w:sz w:val="28"/>
          <w:szCs w:val="28"/>
        </w:rPr>
        <w:t>响应文件编制要求</w:t>
      </w:r>
      <w:bookmarkEnd w:id="135"/>
      <w:bookmarkEnd w:id="136"/>
      <w:bookmarkEnd w:id="137"/>
      <w:bookmarkEnd w:id="138"/>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w:t>
      </w:r>
      <w:r>
        <w:rPr>
          <w:rFonts w:ascii="仿宋" w:hAnsi="仿宋" w:eastAsia="仿宋"/>
          <w:sz w:val="24"/>
        </w:rPr>
        <w:t>1</w:t>
      </w:r>
      <w:r>
        <w:rPr>
          <w:rFonts w:hint="eastAsia" w:ascii="仿宋" w:hAnsi="仿宋" w:eastAsia="仿宋"/>
          <w:sz w:val="24"/>
        </w:rPr>
        <w:t>响应文件应按所投包分别进行编制。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2</w:t>
      </w:r>
      <w:r>
        <w:rPr>
          <w:rFonts w:ascii="仿宋" w:hAnsi="仿宋" w:eastAsia="仿宋"/>
          <w:sz w:val="24"/>
        </w:rPr>
        <w:t>.2</w:t>
      </w:r>
      <w:r>
        <w:rPr>
          <w:rFonts w:hint="eastAsia" w:ascii="仿宋" w:hAnsi="仿宋" w:eastAsia="仿宋"/>
          <w:sz w:val="24"/>
        </w:rPr>
        <w:t>响应文件编制：见供应商须知前附表。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2</w:t>
      </w:r>
      <w:r>
        <w:rPr>
          <w:rFonts w:ascii="仿宋" w:hAnsi="仿宋" w:eastAsia="仿宋"/>
          <w:sz w:val="24"/>
        </w:rPr>
        <w:t>.3响应文件</w:t>
      </w:r>
      <w:r>
        <w:rPr>
          <w:rFonts w:hint="eastAsia" w:ascii="仿宋" w:hAnsi="仿宋" w:eastAsia="仿宋"/>
          <w:sz w:val="24"/>
        </w:rPr>
        <w:t>签章</w:t>
      </w:r>
      <w:r>
        <w:rPr>
          <w:rFonts w:ascii="仿宋" w:hAnsi="仿宋" w:eastAsia="仿宋"/>
          <w:sz w:val="24"/>
        </w:rPr>
        <w:t>：</w:t>
      </w:r>
      <w:r>
        <w:rPr>
          <w:rFonts w:hint="eastAsia" w:ascii="仿宋" w:hAnsi="仿宋" w:eastAsia="仿宋"/>
          <w:sz w:val="24"/>
        </w:rPr>
        <w:t>见供应商须知前附表。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2</w:t>
      </w:r>
      <w:r>
        <w:rPr>
          <w:rFonts w:ascii="仿宋" w:hAnsi="仿宋" w:eastAsia="仿宋"/>
          <w:sz w:val="24"/>
        </w:rPr>
        <w:t>.4</w:t>
      </w:r>
      <w:r>
        <w:rPr>
          <w:rFonts w:hint="eastAsia" w:ascii="仿宋" w:hAnsi="仿宋" w:eastAsia="仿宋"/>
          <w:sz w:val="24"/>
        </w:rPr>
        <w:t>供应商可对服务现场以及其范围环境进行考察，以获取有关编制响应文件和签署实施合同所需的各项资料，供应商应承担现场考察的费用、责任和风险。</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2</w:t>
      </w:r>
      <w:r>
        <w:rPr>
          <w:rFonts w:ascii="仿宋" w:hAnsi="仿宋" w:eastAsia="仿宋"/>
          <w:sz w:val="24"/>
        </w:rPr>
        <w:t>.5</w:t>
      </w:r>
      <w:r>
        <w:rPr>
          <w:rFonts w:hint="eastAsia" w:ascii="仿宋" w:hAnsi="仿宋" w:eastAsia="仿宋"/>
          <w:sz w:val="24"/>
        </w:rPr>
        <w:t>供应商编制响应文件时，应当如实在服务响应表和商务响应表中填写响应情况。</w:t>
      </w:r>
      <w:bookmarkStart w:id="139" w:name="_Toc494457074"/>
      <w:bookmarkStart w:id="140" w:name="_Toc517360650"/>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41" w:name="_Toc106789327"/>
      <w:bookmarkStart w:id="142" w:name="_Toc16271"/>
      <w:r>
        <w:rPr>
          <w:rFonts w:hint="eastAsia" w:ascii="楷体" w:hAnsi="楷体" w:eastAsia="楷体"/>
          <w:sz w:val="28"/>
          <w:szCs w:val="28"/>
        </w:rPr>
        <w:t>1</w:t>
      </w:r>
      <w:r>
        <w:rPr>
          <w:rFonts w:hint="eastAsia" w:ascii="楷体" w:hAnsi="楷体" w:eastAsia="楷体"/>
          <w:sz w:val="28"/>
          <w:szCs w:val="28"/>
          <w:lang w:val="en-US" w:eastAsia="zh-CN"/>
        </w:rPr>
        <w:t>3</w:t>
      </w:r>
      <w:r>
        <w:rPr>
          <w:rFonts w:ascii="楷体" w:hAnsi="楷体" w:eastAsia="楷体"/>
          <w:sz w:val="28"/>
          <w:szCs w:val="28"/>
        </w:rPr>
        <w:t>.</w:t>
      </w:r>
      <w:bookmarkEnd w:id="139"/>
      <w:r>
        <w:rPr>
          <w:rFonts w:hint="eastAsia" w:ascii="楷体" w:hAnsi="楷体" w:eastAsia="楷体"/>
          <w:sz w:val="28"/>
          <w:szCs w:val="28"/>
        </w:rPr>
        <w:t>响应文件加密、上传</w:t>
      </w:r>
      <w:bookmarkEnd w:id="140"/>
      <w:bookmarkEnd w:id="141"/>
      <w:bookmarkEnd w:id="142"/>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见供应商须知前附表。</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43" w:name="_Toc106789328"/>
      <w:bookmarkStart w:id="144" w:name="_Toc517360651"/>
      <w:bookmarkStart w:id="145" w:name="_Toc494457075"/>
      <w:bookmarkStart w:id="146" w:name="_Toc19378"/>
      <w:r>
        <w:rPr>
          <w:rFonts w:hint="eastAsia" w:ascii="楷体" w:hAnsi="楷体" w:eastAsia="楷体"/>
          <w:sz w:val="28"/>
          <w:szCs w:val="28"/>
        </w:rPr>
        <w:t>1</w:t>
      </w:r>
      <w:r>
        <w:rPr>
          <w:rFonts w:hint="eastAsia" w:ascii="楷体" w:hAnsi="楷体" w:eastAsia="楷体"/>
          <w:sz w:val="28"/>
          <w:szCs w:val="28"/>
          <w:lang w:val="en-US" w:eastAsia="zh-CN"/>
        </w:rPr>
        <w:t>4</w:t>
      </w:r>
      <w:r>
        <w:rPr>
          <w:rFonts w:ascii="楷体" w:hAnsi="楷体" w:eastAsia="楷体"/>
          <w:sz w:val="28"/>
          <w:szCs w:val="28"/>
        </w:rPr>
        <w:t>.</w:t>
      </w:r>
      <w:r>
        <w:rPr>
          <w:rFonts w:hint="eastAsia" w:ascii="楷体" w:hAnsi="楷体" w:eastAsia="楷体"/>
          <w:sz w:val="28"/>
          <w:szCs w:val="28"/>
        </w:rPr>
        <w:t>响应文件的递交</w:t>
      </w:r>
      <w:bookmarkEnd w:id="143"/>
      <w:bookmarkEnd w:id="144"/>
      <w:bookmarkEnd w:id="145"/>
      <w:bookmarkEnd w:id="146"/>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4</w:t>
      </w:r>
      <w:r>
        <w:rPr>
          <w:rFonts w:hint="eastAsia" w:ascii="仿宋" w:hAnsi="仿宋" w:eastAsia="仿宋"/>
          <w:sz w:val="24"/>
        </w:rPr>
        <w:t>.1供应商应在响应截止时间前递交响应文件。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4</w:t>
      </w:r>
      <w:r>
        <w:rPr>
          <w:rFonts w:hint="eastAsia" w:ascii="仿宋" w:hAnsi="仿宋" w:eastAsia="仿宋"/>
          <w:sz w:val="24"/>
        </w:rPr>
        <w:t>.2供应商递交响应文件的要求: 详见供应商须知前附表。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4</w:t>
      </w:r>
      <w:r>
        <w:rPr>
          <w:rFonts w:ascii="仿宋" w:hAnsi="仿宋" w:eastAsia="仿宋"/>
          <w:sz w:val="24"/>
        </w:rPr>
        <w:t>.</w:t>
      </w:r>
      <w:r>
        <w:rPr>
          <w:rFonts w:hint="eastAsia" w:ascii="仿宋" w:hAnsi="仿宋" w:eastAsia="仿宋"/>
          <w:sz w:val="24"/>
        </w:rPr>
        <w:t>3除供应商须知前附表另有规定外，不论征集过程和结果如何，供应商的响应文件均不退还。</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47" w:name="_Toc106789329"/>
      <w:bookmarkStart w:id="148" w:name="_Toc3938"/>
      <w:r>
        <w:rPr>
          <w:rFonts w:hint="eastAsia" w:ascii="楷体" w:hAnsi="楷体" w:eastAsia="楷体"/>
          <w:sz w:val="28"/>
          <w:szCs w:val="28"/>
        </w:rPr>
        <w:t>1</w:t>
      </w:r>
      <w:r>
        <w:rPr>
          <w:rFonts w:hint="eastAsia" w:ascii="楷体" w:hAnsi="楷体" w:eastAsia="楷体"/>
          <w:sz w:val="28"/>
          <w:szCs w:val="28"/>
          <w:lang w:val="en-US" w:eastAsia="zh-CN"/>
        </w:rPr>
        <w:t>5</w:t>
      </w:r>
      <w:r>
        <w:rPr>
          <w:rFonts w:hint="eastAsia" w:ascii="楷体" w:hAnsi="楷体" w:eastAsia="楷体"/>
          <w:sz w:val="28"/>
          <w:szCs w:val="28"/>
        </w:rPr>
        <w:t>.响应文件的修改、撤回与撤销</w:t>
      </w:r>
      <w:bookmarkEnd w:id="147"/>
      <w:bookmarkEnd w:id="148"/>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5</w:t>
      </w:r>
      <w:r>
        <w:rPr>
          <w:rFonts w:ascii="仿宋" w:hAnsi="仿宋" w:eastAsia="仿宋"/>
          <w:sz w:val="24"/>
        </w:rPr>
        <w:t>.1</w:t>
      </w:r>
      <w:r>
        <w:rPr>
          <w:rFonts w:hint="eastAsia" w:ascii="仿宋" w:hAnsi="仿宋" w:eastAsia="仿宋"/>
          <w:sz w:val="24"/>
        </w:rPr>
        <w:t>供应商在征集文件要求提交响应文件截止时间前，可以修改或者撤回已上传的响应文件。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5.</w:t>
      </w:r>
      <w:r>
        <w:rPr>
          <w:rFonts w:ascii="仿宋" w:hAnsi="仿宋" w:eastAsia="仿宋"/>
          <w:sz w:val="24"/>
        </w:rPr>
        <w:t>2</w:t>
      </w:r>
      <w:r>
        <w:rPr>
          <w:rFonts w:hint="eastAsia" w:ascii="仿宋" w:hAnsi="仿宋" w:eastAsia="仿宋"/>
          <w:sz w:val="24"/>
        </w:rPr>
        <w:t>在提交响应文件截止时间后到征集文件规定的响应有效期终止之前，供应商不得补充、修改或者撤销其响应文件。</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49" w:name="_Toc106789330"/>
      <w:bookmarkStart w:id="150" w:name="_Toc494457078"/>
      <w:bookmarkStart w:id="151" w:name="_Toc27643"/>
      <w:bookmarkStart w:id="152" w:name="_Toc517360654"/>
      <w:r>
        <w:rPr>
          <w:rFonts w:ascii="楷体" w:hAnsi="楷体" w:eastAsia="楷体"/>
          <w:sz w:val="28"/>
          <w:szCs w:val="28"/>
        </w:rPr>
        <w:t>1</w:t>
      </w:r>
      <w:r>
        <w:rPr>
          <w:rFonts w:hint="eastAsia" w:ascii="楷体" w:hAnsi="楷体" w:eastAsia="楷体"/>
          <w:sz w:val="28"/>
          <w:szCs w:val="28"/>
          <w:lang w:val="en-US" w:eastAsia="zh-CN"/>
        </w:rPr>
        <w:t>6</w:t>
      </w:r>
      <w:r>
        <w:rPr>
          <w:rFonts w:hint="eastAsia" w:ascii="楷体" w:hAnsi="楷体" w:eastAsia="楷体"/>
          <w:sz w:val="28"/>
          <w:szCs w:val="28"/>
        </w:rPr>
        <w:t>.质疑</w:t>
      </w:r>
      <w:bookmarkEnd w:id="149"/>
      <w:bookmarkEnd w:id="150"/>
      <w:bookmarkEnd w:id="151"/>
      <w:bookmarkEnd w:id="152"/>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bookmarkStart w:id="153" w:name="_Toc497667806"/>
      <w:bookmarkStart w:id="154" w:name="_Toc503791918"/>
      <w:bookmarkStart w:id="155" w:name="_Toc494457080"/>
      <w:r>
        <w:rPr>
          <w:rFonts w:ascii="仿宋" w:hAnsi="仿宋" w:eastAsia="仿宋"/>
          <w:sz w:val="24"/>
        </w:rPr>
        <w:t>1</w:t>
      </w:r>
      <w:r>
        <w:rPr>
          <w:rFonts w:hint="eastAsia" w:ascii="仿宋" w:hAnsi="仿宋" w:eastAsia="仿宋"/>
          <w:sz w:val="24"/>
          <w:lang w:val="en-US" w:eastAsia="zh-CN"/>
        </w:rPr>
        <w:t>6</w:t>
      </w:r>
      <w:r>
        <w:rPr>
          <w:rFonts w:hint="eastAsia" w:ascii="仿宋" w:hAnsi="仿宋" w:eastAsia="仿宋"/>
          <w:sz w:val="24"/>
        </w:rPr>
        <w:t>.1参加本次征集活动的供应商认为征集文件、征集过程和入围结果使自己的权益受到损害的，可以在知道或者应知道其权益受到损害之日起7个工作日内，可以通过书面形式，向征集人提出质疑。</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潜在供应商已依法获取其可质疑的征集文件的，可以依法对该文件提出质疑。</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6</w:t>
      </w:r>
      <w:r>
        <w:rPr>
          <w:rFonts w:hint="eastAsia" w:ascii="仿宋" w:hAnsi="仿宋" w:eastAsia="仿宋"/>
          <w:sz w:val="24"/>
        </w:rPr>
        <w:t>.2供应商应知其权益受到损害之日，是指：</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（一）对可以质疑的征集文件提出质疑的，为收到征集文件之日或者征集文件公告期限届满之日；</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（二）对征集过程提出质疑的，为各征集程序环节结束之日；</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（三）对中标结果提出质疑的，为入围结果公告期限届满之日。</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6</w:t>
      </w:r>
      <w:r>
        <w:rPr>
          <w:rFonts w:hint="eastAsia" w:ascii="仿宋" w:hAnsi="仿宋" w:eastAsia="仿宋"/>
          <w:sz w:val="24"/>
        </w:rPr>
        <w:t>.3供应商应当在法定质疑期内一次性提出针对本项目同一征集程序环节的质疑。</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6</w:t>
      </w:r>
      <w:r>
        <w:rPr>
          <w:rFonts w:ascii="仿宋" w:hAnsi="仿宋" w:eastAsia="仿宋"/>
          <w:sz w:val="24"/>
        </w:rPr>
        <w:t>.</w:t>
      </w:r>
      <w:r>
        <w:rPr>
          <w:rFonts w:hint="eastAsia" w:ascii="仿宋" w:hAnsi="仿宋" w:eastAsia="仿宋"/>
          <w:sz w:val="24"/>
        </w:rPr>
        <w:t>4质疑函内容应包括以下主要内容：</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（一）</w:t>
      </w:r>
      <w:r>
        <w:rPr>
          <w:rFonts w:hint="eastAsia" w:ascii="仿宋" w:hAnsi="仿宋" w:eastAsia="仿宋"/>
          <w:sz w:val="24"/>
        </w:rPr>
        <w:t>供应商</w:t>
      </w:r>
      <w:r>
        <w:rPr>
          <w:rFonts w:ascii="仿宋" w:hAnsi="仿宋" w:eastAsia="仿宋"/>
          <w:sz w:val="24"/>
        </w:rPr>
        <w:t>的姓名或者名称、地址、邮编、联系人及联系电话；</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（二）质疑项目的名称、编号；</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（三）具体、明确的质疑事项和与质疑事项相关的请求；</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（四）事实依据；</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（五）必要的法律依据；</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（六）提出质疑的日期。</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供应商</w:t>
      </w:r>
      <w:r>
        <w:rPr>
          <w:rFonts w:ascii="仿宋" w:hAnsi="仿宋" w:eastAsia="仿宋"/>
          <w:sz w:val="24"/>
        </w:rPr>
        <w:t>为自然人的，应当由本人签字；</w:t>
      </w:r>
      <w:r>
        <w:rPr>
          <w:rFonts w:hint="eastAsia" w:ascii="仿宋" w:hAnsi="仿宋" w:eastAsia="仿宋"/>
          <w:sz w:val="24"/>
        </w:rPr>
        <w:t>供应商</w:t>
      </w:r>
      <w:r>
        <w:rPr>
          <w:rFonts w:ascii="仿宋" w:hAnsi="仿宋" w:eastAsia="仿宋"/>
          <w:sz w:val="24"/>
        </w:rPr>
        <w:t>为法人或者其他组织的，应当由法定代表人、主要负责人，或者其授权代表签字或者盖章，并加盖公章。</w:t>
      </w:r>
      <w:r>
        <w:rPr>
          <w:rFonts w:hint="eastAsia" w:ascii="仿宋" w:hAnsi="仿宋" w:eastAsia="仿宋"/>
          <w:sz w:val="24"/>
        </w:rPr>
        <w:t>否则征集人不予受理。</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6</w:t>
      </w:r>
      <w:r>
        <w:rPr>
          <w:rFonts w:hint="eastAsia" w:ascii="仿宋" w:hAnsi="仿宋" w:eastAsia="仿宋"/>
          <w:sz w:val="24"/>
        </w:rPr>
        <w:t>.5代理人提出质疑的，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6</w:t>
      </w:r>
      <w:r>
        <w:rPr>
          <w:rFonts w:ascii="仿宋" w:hAnsi="仿宋" w:eastAsia="仿宋"/>
          <w:sz w:val="24"/>
        </w:rPr>
        <w:t>.</w:t>
      </w:r>
      <w:r>
        <w:rPr>
          <w:rFonts w:hint="eastAsia" w:ascii="仿宋" w:hAnsi="仿宋" w:eastAsia="仿宋"/>
          <w:sz w:val="24"/>
        </w:rPr>
        <w:t>6征集人在收到质疑函后7个工作日内做出答复，并通知质疑供应商和其他有关供应商，但答复不得涉及商业秘密。</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56" w:name="_Toc106789331"/>
      <w:bookmarkStart w:id="157" w:name="_Toc517360655"/>
      <w:bookmarkStart w:id="158" w:name="_Toc32609"/>
      <w:r>
        <w:rPr>
          <w:rFonts w:ascii="楷体" w:hAnsi="楷体" w:eastAsia="楷体"/>
          <w:sz w:val="28"/>
          <w:szCs w:val="28"/>
        </w:rPr>
        <w:t>1</w:t>
      </w:r>
      <w:r>
        <w:rPr>
          <w:rFonts w:hint="eastAsia" w:ascii="楷体" w:hAnsi="楷体" w:eastAsia="楷体"/>
          <w:sz w:val="28"/>
          <w:szCs w:val="28"/>
          <w:lang w:val="en-US" w:eastAsia="zh-CN"/>
        </w:rPr>
        <w:t>7</w:t>
      </w:r>
      <w:r>
        <w:rPr>
          <w:rFonts w:ascii="楷体" w:hAnsi="楷体" w:eastAsia="楷体"/>
          <w:sz w:val="28"/>
          <w:szCs w:val="28"/>
        </w:rPr>
        <w:t>.</w:t>
      </w:r>
      <w:r>
        <w:rPr>
          <w:rFonts w:hint="eastAsia" w:ascii="楷体" w:hAnsi="楷体" w:eastAsia="楷体"/>
          <w:sz w:val="28"/>
          <w:szCs w:val="28"/>
        </w:rPr>
        <w:t>投诉</w:t>
      </w:r>
      <w:bookmarkEnd w:id="153"/>
      <w:bookmarkEnd w:id="154"/>
      <w:bookmarkEnd w:id="156"/>
      <w:bookmarkEnd w:id="157"/>
      <w:bookmarkEnd w:id="158"/>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7.</w:t>
      </w:r>
      <w:r>
        <w:rPr>
          <w:rFonts w:ascii="仿宋" w:hAnsi="仿宋" w:eastAsia="仿宋"/>
          <w:sz w:val="24"/>
        </w:rPr>
        <w:t>1</w:t>
      </w:r>
      <w:r>
        <w:rPr>
          <w:rFonts w:hint="eastAsia" w:ascii="仿宋" w:hAnsi="仿宋" w:eastAsia="仿宋"/>
          <w:sz w:val="24"/>
        </w:rPr>
        <w:t>按照《中华人民共和国政府采购法》、财政部《</w:t>
      </w:r>
      <w:r>
        <w:rPr>
          <w:rFonts w:ascii="仿宋" w:hAnsi="仿宋" w:eastAsia="仿宋"/>
          <w:sz w:val="24"/>
        </w:rPr>
        <w:t>政府</w:t>
      </w:r>
      <w:r>
        <w:rPr>
          <w:rFonts w:hint="eastAsia" w:ascii="仿宋" w:hAnsi="仿宋" w:eastAsia="仿宋"/>
          <w:sz w:val="24"/>
        </w:rPr>
        <w:t>采购</w:t>
      </w:r>
      <w:r>
        <w:rPr>
          <w:rFonts w:ascii="仿宋" w:hAnsi="仿宋" w:eastAsia="仿宋"/>
          <w:sz w:val="24"/>
        </w:rPr>
        <w:t>质疑和投诉办法</w:t>
      </w:r>
      <w:r>
        <w:rPr>
          <w:rFonts w:hint="eastAsia" w:ascii="仿宋" w:hAnsi="仿宋" w:eastAsia="仿宋"/>
          <w:sz w:val="24"/>
        </w:rPr>
        <w:t>》（第94号令）以及相关的法律、法规及规定，质疑人对征集人的答复不满意或者征集人未在规定的时间内做出答复的，可以在答复期满后1</w:t>
      </w:r>
      <w:r>
        <w:rPr>
          <w:rFonts w:ascii="仿宋" w:hAnsi="仿宋" w:eastAsia="仿宋"/>
          <w:sz w:val="24"/>
        </w:rPr>
        <w:t>5</w:t>
      </w:r>
      <w:r>
        <w:rPr>
          <w:rFonts w:hint="eastAsia" w:ascii="仿宋" w:hAnsi="仿宋" w:eastAsia="仿宋"/>
          <w:sz w:val="24"/>
        </w:rPr>
        <w:t>个工作日内向同级监管部门提起投诉。供应商</w:t>
      </w:r>
      <w:r>
        <w:rPr>
          <w:rFonts w:ascii="仿宋" w:hAnsi="仿宋" w:eastAsia="仿宋"/>
          <w:sz w:val="24"/>
        </w:rPr>
        <w:t>投诉按照征集人</w:t>
      </w:r>
      <w:r>
        <w:rPr>
          <w:rFonts w:hint="eastAsia" w:ascii="仿宋" w:hAnsi="仿宋" w:eastAsia="仿宋"/>
          <w:sz w:val="24"/>
          <w:lang w:val="en-US" w:eastAsia="zh-CN"/>
        </w:rPr>
        <w:t>相关部门</w:t>
      </w:r>
      <w:r>
        <w:rPr>
          <w:rFonts w:ascii="仿宋" w:hAnsi="仿宋" w:eastAsia="仿宋"/>
          <w:sz w:val="24"/>
        </w:rPr>
        <w:t>处理。</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7</w:t>
      </w:r>
      <w:r>
        <w:rPr>
          <w:rFonts w:ascii="仿宋" w:hAnsi="仿宋" w:eastAsia="仿宋"/>
          <w:sz w:val="24"/>
        </w:rPr>
        <w:t>.2</w:t>
      </w:r>
      <w:r>
        <w:rPr>
          <w:rFonts w:hint="eastAsia" w:ascii="仿宋" w:hAnsi="仿宋" w:eastAsia="仿宋"/>
          <w:sz w:val="24"/>
        </w:rPr>
        <w:t>投诉人提起投诉应符合下列条件：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（一）提起投诉前已依法进行质疑；</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（二）投诉书内容符合本办法的规定；</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（三）在投诉有效期限内提起投诉；</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（四）同一投诉事项未经财政部门投诉处理；</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（五）财政部规定的其他条件。</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供应商投诉的事项不得超出已质疑事项的范围，但基于质疑答复内容提出的投诉事项除外。以联合体形式参加政府征集活动的，其投诉应当由组成联合体的所有</w:t>
      </w:r>
      <w:r>
        <w:rPr>
          <w:rFonts w:hint="eastAsia" w:ascii="仿宋" w:hAnsi="仿宋" w:eastAsia="仿宋"/>
          <w:sz w:val="24"/>
        </w:rPr>
        <w:t>供应商</w:t>
      </w:r>
      <w:r>
        <w:rPr>
          <w:rFonts w:ascii="仿宋" w:hAnsi="仿宋" w:eastAsia="仿宋"/>
          <w:sz w:val="24"/>
        </w:rPr>
        <w:t>共同提出。</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7</w:t>
      </w:r>
      <w:r>
        <w:rPr>
          <w:rFonts w:ascii="仿宋" w:hAnsi="仿宋" w:eastAsia="仿宋"/>
          <w:sz w:val="24"/>
        </w:rPr>
        <w:t>.3投诉人投诉时,应当提交投诉书和必要的证明材料，并按照被投诉征集人和与投诉事项有关的供应商数量提供投诉书的副本。</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1</w:t>
      </w:r>
      <w:r>
        <w:rPr>
          <w:rFonts w:hint="eastAsia" w:ascii="仿宋" w:hAnsi="仿宋" w:eastAsia="仿宋"/>
          <w:sz w:val="24"/>
          <w:lang w:val="en-US" w:eastAsia="zh-CN"/>
        </w:rPr>
        <w:t>7</w:t>
      </w:r>
      <w:r>
        <w:rPr>
          <w:rFonts w:ascii="仿宋" w:hAnsi="仿宋" w:eastAsia="仿宋"/>
          <w:sz w:val="24"/>
        </w:rPr>
        <w:t>.4</w:t>
      </w:r>
      <w:r>
        <w:rPr>
          <w:rFonts w:hint="eastAsia" w:ascii="仿宋" w:hAnsi="仿宋" w:eastAsia="仿宋"/>
          <w:sz w:val="24"/>
        </w:rPr>
        <w:t>投诉书应当包括以下主要内容：</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（一）投诉人和被投诉人的姓名或者名称、通讯地址、邮编、联系人及联系电话；</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（二）质疑和质疑答复情况说明及相关证明材料；</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（三）具体、明确的投诉事项和与投诉事项相关的投诉请求；</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（四）事实依据；</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（五）法律依据；</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（六）提起投诉的日期。</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投诉人为自然人的，应当由本人签字；投诉人为法人或者其他组织的，应当由法定代表人、主要负责人，或者其授权代表签字或者盖章，并加盖公章。</w:t>
      </w:r>
    </w:p>
    <w:p>
      <w:pPr>
        <w:keepNext w:val="0"/>
        <w:keepLines w:val="0"/>
        <w:pageBreakBefore w:val="0"/>
        <w:kinsoku/>
        <w:wordWrap/>
        <w:overflowPunct/>
        <w:topLinePunct w:val="0"/>
        <w:bidi w:val="0"/>
        <w:snapToGrid/>
        <w:spacing w:line="360" w:lineRule="auto"/>
        <w:textAlignment w:val="auto"/>
        <w:rPr>
          <w:rFonts w:ascii="仿宋" w:hAnsi="仿宋" w:eastAsia="仿宋"/>
          <w:sz w:val="24"/>
        </w:rPr>
      </w:pPr>
      <w:r>
        <w:rPr>
          <w:rFonts w:hint="eastAsia" w:ascii="仿宋" w:hAnsi="仿宋" w:eastAsia="仿宋"/>
          <w:sz w:val="24"/>
        </w:rPr>
        <w:t xml:space="preserve">    1</w:t>
      </w:r>
      <w:r>
        <w:rPr>
          <w:rFonts w:hint="eastAsia" w:ascii="仿宋" w:hAnsi="仿宋" w:eastAsia="仿宋"/>
          <w:sz w:val="24"/>
          <w:lang w:val="en-US" w:eastAsia="zh-CN"/>
        </w:rPr>
        <w:t>7</w:t>
      </w:r>
      <w:r>
        <w:rPr>
          <w:rFonts w:hint="eastAsia" w:ascii="仿宋" w:hAnsi="仿宋" w:eastAsia="仿宋"/>
          <w:sz w:val="24"/>
        </w:rPr>
        <w:t>.5代理人提出投诉的，应当提交供应商签署的授权委托书。其授权委托书应当载明代理人的姓名或者名称、代理事项、具体权限、期限和相关事项。供应商为自然人的，应当由本人签字；供应商为法人或者其他组织的，应当由法定代表人、主要负责人签字或者盖章，并加盖公章。</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7</w:t>
      </w:r>
      <w:r>
        <w:rPr>
          <w:rFonts w:hint="eastAsia" w:ascii="仿宋" w:hAnsi="仿宋" w:eastAsia="仿宋"/>
          <w:sz w:val="24"/>
        </w:rPr>
        <w:t>.6</w:t>
      </w:r>
      <w:r>
        <w:rPr>
          <w:rFonts w:ascii="仿宋" w:hAnsi="仿宋" w:eastAsia="仿宋"/>
          <w:sz w:val="24"/>
        </w:rPr>
        <w:t>投诉人在全国范围12个月内三次以上投诉查无实据的，由</w:t>
      </w:r>
      <w:r>
        <w:rPr>
          <w:rFonts w:hint="eastAsia" w:ascii="仿宋" w:hAnsi="仿宋" w:eastAsia="仿宋"/>
          <w:sz w:val="24"/>
          <w:lang w:val="en-US" w:eastAsia="zh-CN"/>
        </w:rPr>
        <w:t>征集人相关部门</w:t>
      </w:r>
      <w:r>
        <w:rPr>
          <w:rFonts w:ascii="仿宋" w:hAnsi="仿宋" w:eastAsia="仿宋"/>
          <w:sz w:val="24"/>
        </w:rPr>
        <w:t>列入不良行为记录名单。</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投诉人有下列行为之一的，属于虚假、恶意投诉，由</w:t>
      </w:r>
      <w:r>
        <w:rPr>
          <w:rFonts w:hint="eastAsia" w:ascii="仿宋" w:hAnsi="仿宋" w:eastAsia="仿宋"/>
          <w:sz w:val="24"/>
          <w:lang w:val="en-US" w:eastAsia="zh-CN"/>
        </w:rPr>
        <w:t>征集人相关部门</w:t>
      </w:r>
      <w:r>
        <w:rPr>
          <w:rFonts w:ascii="仿宋" w:hAnsi="仿宋" w:eastAsia="仿宋"/>
          <w:sz w:val="24"/>
        </w:rPr>
        <w:t>列入不良行为记录名单，禁止其1至3年内参加</w:t>
      </w:r>
      <w:r>
        <w:rPr>
          <w:rFonts w:hint="eastAsia" w:ascii="仿宋" w:hAnsi="仿宋" w:eastAsia="仿宋"/>
          <w:sz w:val="24"/>
          <w:lang w:val="en-US" w:eastAsia="zh-CN"/>
        </w:rPr>
        <w:t>征集人处采购</w:t>
      </w:r>
      <w:r>
        <w:rPr>
          <w:rFonts w:ascii="仿宋" w:hAnsi="仿宋" w:eastAsia="仿宋"/>
          <w:sz w:val="24"/>
        </w:rPr>
        <w:t>活动：</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（一）捏造事实;</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（二）提供虚假材料;</w:t>
      </w:r>
    </w:p>
    <w:p>
      <w:pPr>
        <w:keepNext w:val="0"/>
        <w:keepLines w:val="0"/>
        <w:pageBreakBefore w:val="0"/>
        <w:kinsoku/>
        <w:wordWrap/>
        <w:overflowPunct/>
        <w:topLinePunct w:val="0"/>
        <w:bidi w:val="0"/>
        <w:snapToGrid/>
        <w:spacing w:line="360" w:lineRule="auto"/>
        <w:ind w:firstLine="480" w:firstLineChars="200"/>
        <w:textAlignment w:val="auto"/>
        <w:rPr>
          <w:rFonts w:ascii="仿宋" w:hAnsi="仿宋" w:eastAsia="仿宋"/>
          <w:sz w:val="24"/>
        </w:rPr>
      </w:pPr>
      <w:r>
        <w:rPr>
          <w:rFonts w:ascii="仿宋" w:hAnsi="仿宋" w:eastAsia="仿宋"/>
          <w:sz w:val="24"/>
        </w:rPr>
        <w:t>（三）以非法手段取得证明材料。证据来源的合法性存在明显疑问，投诉人无法证明其取得方式合法的，视为以非法手段取得证明材料。</w:t>
      </w:r>
    </w:p>
    <w:p>
      <w:pPr>
        <w:keepNext w:val="0"/>
        <w:keepLines w:val="0"/>
        <w:pageBreakBefore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159" w:name="_Toc106789332"/>
      <w:bookmarkStart w:id="160" w:name="_Toc517360656"/>
      <w:bookmarkStart w:id="161" w:name="_Toc10508"/>
      <w:r>
        <w:rPr>
          <w:rFonts w:hint="eastAsia" w:ascii="楷体" w:hAnsi="楷体" w:eastAsia="楷体"/>
          <w:sz w:val="28"/>
          <w:szCs w:val="28"/>
        </w:rPr>
        <w:t>1</w:t>
      </w:r>
      <w:r>
        <w:rPr>
          <w:rFonts w:hint="eastAsia" w:ascii="楷体" w:hAnsi="楷体" w:eastAsia="楷体"/>
          <w:sz w:val="28"/>
          <w:szCs w:val="28"/>
          <w:lang w:val="en-US" w:eastAsia="zh-CN"/>
        </w:rPr>
        <w:t>8</w:t>
      </w:r>
      <w:r>
        <w:rPr>
          <w:rFonts w:hint="eastAsia" w:ascii="楷体" w:hAnsi="楷体" w:eastAsia="楷体"/>
          <w:sz w:val="28"/>
          <w:szCs w:val="28"/>
        </w:rPr>
        <w:t>.其他需补充的内容</w:t>
      </w:r>
      <w:bookmarkEnd w:id="155"/>
      <w:bookmarkEnd w:id="159"/>
      <w:bookmarkEnd w:id="160"/>
      <w:bookmarkEnd w:id="161"/>
    </w:p>
    <w:p>
      <w:pPr>
        <w:keepNext w:val="0"/>
        <w:keepLines w:val="0"/>
        <w:pageBreakBefore w:val="0"/>
        <w:kinsoku/>
        <w:wordWrap/>
        <w:overflowPunct/>
        <w:topLinePunct w:val="0"/>
        <w:bidi w:val="0"/>
        <w:snapToGrid/>
        <w:spacing w:line="360" w:lineRule="auto"/>
        <w:ind w:firstLine="480" w:firstLineChars="200"/>
        <w:textAlignment w:val="auto"/>
        <w:rPr>
          <w:rFonts w:ascii="宋体" w:hAnsi="宋体"/>
        </w:rPr>
      </w:pPr>
      <w:r>
        <w:rPr>
          <w:rFonts w:hint="eastAsia" w:ascii="仿宋" w:hAnsi="仿宋" w:eastAsia="仿宋"/>
          <w:sz w:val="24"/>
        </w:rPr>
        <w:t>其他需补充的内容：见供应商须知前附表。</w:t>
      </w:r>
    </w:p>
    <w:p>
      <w:pPr>
        <w:spacing w:line="400" w:lineRule="exact"/>
        <w:sectPr>
          <w:footerReference r:id="rId7" w:type="first"/>
          <w:headerReference r:id="rId5" w:type="default"/>
          <w:footerReference r:id="rId6" w:type="default"/>
          <w:pgSz w:w="11906" w:h="16838"/>
          <w:pgMar w:top="1418" w:right="1418" w:bottom="1418" w:left="1418" w:header="851" w:footer="992" w:gutter="0"/>
          <w:cols w:space="720" w:num="1"/>
          <w:docGrid w:type="lines" w:linePitch="312" w:charSpace="0"/>
        </w:sectPr>
      </w:pPr>
    </w:p>
    <w:bookmarkEnd w:id="3"/>
    <w:p>
      <w:pPr>
        <w:spacing w:afterLines="50" w:line="400" w:lineRule="exact"/>
        <w:jc w:val="center"/>
        <w:outlineLvl w:val="1"/>
        <w:rPr>
          <w:rFonts w:ascii="黑体" w:hAnsi="黑体" w:eastAsia="黑体"/>
          <w:sz w:val="28"/>
          <w:szCs w:val="28"/>
        </w:rPr>
      </w:pPr>
      <w:bookmarkStart w:id="162" w:name="_Toc494457081"/>
      <w:bookmarkStart w:id="163" w:name="_Toc517360657"/>
      <w:bookmarkStart w:id="164" w:name="_Toc106789333"/>
      <w:bookmarkStart w:id="165" w:name="_Toc8742"/>
      <w:bookmarkStart w:id="166" w:name="_Toc496175971"/>
      <w:r>
        <w:rPr>
          <w:rFonts w:ascii="黑体" w:hAnsi="黑体" w:eastAsia="黑体"/>
          <w:sz w:val="28"/>
          <w:szCs w:val="28"/>
        </w:rPr>
        <w:t>第七章</w:t>
      </w:r>
      <w:r>
        <w:rPr>
          <w:rFonts w:hint="eastAsia" w:ascii="黑体" w:hAnsi="黑体" w:eastAsia="黑体"/>
          <w:sz w:val="28"/>
          <w:szCs w:val="28"/>
        </w:rPr>
        <w:t xml:space="preserve">  开启响应文件、资格审查、评审、</w:t>
      </w:r>
      <w:bookmarkEnd w:id="162"/>
      <w:bookmarkEnd w:id="163"/>
      <w:r>
        <w:rPr>
          <w:rFonts w:hint="eastAsia" w:ascii="黑体" w:hAnsi="黑体" w:eastAsia="黑体"/>
          <w:sz w:val="28"/>
          <w:szCs w:val="28"/>
        </w:rPr>
        <w:t>确定入围供应商</w:t>
      </w:r>
      <w:bookmarkEnd w:id="164"/>
      <w:bookmarkEnd w:id="165"/>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167" w:name="_Toc106789334"/>
      <w:bookmarkStart w:id="168" w:name="_Toc86516992"/>
      <w:bookmarkStart w:id="169" w:name="_Toc464831150"/>
      <w:bookmarkStart w:id="170" w:name="_Toc12152"/>
      <w:bookmarkStart w:id="171" w:name="_Toc517360658"/>
      <w:bookmarkStart w:id="172" w:name="_Toc502763180"/>
      <w:bookmarkStart w:id="173" w:name="_Toc494457083"/>
      <w:bookmarkStart w:id="174" w:name="_Toc511235741"/>
      <w:bookmarkStart w:id="175" w:name="_Toc497667811"/>
      <w:bookmarkStart w:id="176" w:name="_Toc494457084"/>
      <w:r>
        <w:rPr>
          <w:rFonts w:hint="eastAsia" w:ascii="楷体" w:hAnsi="楷体" w:eastAsia="楷体"/>
          <w:sz w:val="28"/>
          <w:szCs w:val="28"/>
        </w:rPr>
        <w:t>1.开启响应文件程序</w:t>
      </w:r>
      <w:bookmarkEnd w:id="167"/>
      <w:bookmarkEnd w:id="168"/>
      <w:bookmarkEnd w:id="169"/>
      <w:bookmarkEnd w:id="17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bookmarkStart w:id="177" w:name="_Toc464831151"/>
      <w:bookmarkStart w:id="178" w:name="_Toc106789335"/>
      <w:bookmarkStart w:id="179" w:name="_Toc86516993"/>
      <w:r>
        <w:rPr>
          <w:rFonts w:hint="eastAsia" w:ascii="仿宋" w:hAnsi="仿宋" w:eastAsia="仿宋"/>
          <w:sz w:val="24"/>
        </w:rPr>
        <w:t>1</w:t>
      </w:r>
      <w:r>
        <w:rPr>
          <w:rFonts w:ascii="仿宋" w:hAnsi="仿宋" w:eastAsia="仿宋"/>
          <w:sz w:val="24"/>
        </w:rPr>
        <w:t>.1</w:t>
      </w:r>
      <w:r>
        <w:rPr>
          <w:rFonts w:hint="eastAsia" w:ascii="仿宋" w:hAnsi="仿宋" w:eastAsia="仿宋"/>
          <w:sz w:val="24"/>
        </w:rPr>
        <w:t>宣布开标纪律；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.2</w:t>
      </w:r>
      <w:r>
        <w:rPr>
          <w:rFonts w:hint="eastAsia" w:ascii="仿宋" w:hAnsi="仿宋" w:eastAsia="仿宋"/>
          <w:sz w:val="24"/>
        </w:rPr>
        <w:t>宣布主持人、唱标人、记录人等有关人员姓名；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.3</w:t>
      </w:r>
      <w:r>
        <w:rPr>
          <w:rFonts w:hint="eastAsia" w:ascii="仿宋" w:hAnsi="仿宋" w:eastAsia="仿宋"/>
          <w:sz w:val="24"/>
        </w:rPr>
        <w:t>公布在投标截止时间前递交</w:t>
      </w:r>
      <w:r>
        <w:rPr>
          <w:rFonts w:hint="eastAsia" w:ascii="仿宋" w:hAnsi="仿宋" w:eastAsia="仿宋"/>
          <w:sz w:val="24"/>
          <w:lang w:eastAsia="zh-CN"/>
        </w:rPr>
        <w:t>响应文件</w:t>
      </w:r>
      <w:r>
        <w:rPr>
          <w:rFonts w:hint="eastAsia" w:ascii="仿宋" w:hAnsi="仿宋" w:eastAsia="仿宋"/>
          <w:sz w:val="24"/>
        </w:rPr>
        <w:t>的供应商名称及签到顺序；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.4</w:t>
      </w:r>
      <w:r>
        <w:rPr>
          <w:rFonts w:hint="eastAsia" w:ascii="仿宋" w:hAnsi="仿宋" w:eastAsia="仿宋"/>
          <w:sz w:val="24"/>
        </w:rPr>
        <w:t>供应商相互检查</w:t>
      </w:r>
      <w:r>
        <w:rPr>
          <w:rFonts w:hint="eastAsia" w:ascii="仿宋" w:hAnsi="仿宋" w:eastAsia="仿宋"/>
          <w:sz w:val="24"/>
          <w:lang w:eastAsia="zh-CN"/>
        </w:rPr>
        <w:t>响应文件</w:t>
      </w:r>
      <w:r>
        <w:rPr>
          <w:rFonts w:hint="eastAsia" w:ascii="仿宋" w:hAnsi="仿宋" w:eastAsia="仿宋"/>
          <w:sz w:val="24"/>
        </w:rPr>
        <w:t>密封情况，并签字确认；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.5</w:t>
      </w:r>
      <w:r>
        <w:rPr>
          <w:rFonts w:hint="eastAsia" w:ascii="仿宋" w:hAnsi="仿宋" w:eastAsia="仿宋"/>
          <w:sz w:val="24"/>
        </w:rPr>
        <w:t>开启</w:t>
      </w:r>
      <w:r>
        <w:rPr>
          <w:rFonts w:hint="eastAsia" w:ascii="仿宋" w:hAnsi="仿宋" w:eastAsia="仿宋"/>
          <w:sz w:val="24"/>
          <w:lang w:eastAsia="zh-CN"/>
        </w:rPr>
        <w:t>响应文件</w:t>
      </w:r>
      <w:r>
        <w:rPr>
          <w:rFonts w:hint="eastAsia" w:ascii="仿宋" w:hAnsi="仿宋" w:eastAsia="仿宋"/>
          <w:sz w:val="24"/>
        </w:rPr>
        <w:t>，按照签到顺序公布供应商名称等内容，并记录在案；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.6</w:t>
      </w:r>
      <w:r>
        <w:rPr>
          <w:rFonts w:hint="eastAsia" w:ascii="仿宋" w:hAnsi="仿宋" w:eastAsia="仿宋"/>
          <w:sz w:val="24"/>
        </w:rPr>
        <w:t>供应商法定代表人（或者被授权代表）、采购人代表、记录人等有关人员在开标记录上签字确认；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.7</w:t>
      </w:r>
      <w:r>
        <w:rPr>
          <w:rFonts w:hint="eastAsia" w:ascii="仿宋" w:hAnsi="仿宋" w:eastAsia="仿宋"/>
          <w:sz w:val="24"/>
        </w:rPr>
        <w:t>开标结束。</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180" w:name="_Toc19661"/>
      <w:r>
        <w:rPr>
          <w:rFonts w:hint="eastAsia" w:ascii="楷体" w:hAnsi="楷体" w:eastAsia="楷体"/>
          <w:sz w:val="28"/>
          <w:szCs w:val="28"/>
        </w:rPr>
        <w:t>2.开</w:t>
      </w:r>
      <w:bookmarkEnd w:id="177"/>
      <w:r>
        <w:rPr>
          <w:rFonts w:hint="eastAsia" w:ascii="楷体" w:hAnsi="楷体" w:eastAsia="楷体"/>
          <w:sz w:val="28"/>
          <w:szCs w:val="28"/>
        </w:rPr>
        <w:t>启响应文件</w:t>
      </w:r>
      <w:bookmarkEnd w:id="178"/>
      <w:bookmarkEnd w:id="179"/>
      <w:bookmarkEnd w:id="180"/>
    </w:p>
    <w:bookmarkEnd w:id="171"/>
    <w:bookmarkEnd w:id="172"/>
    <w:bookmarkEnd w:id="173"/>
    <w:bookmarkEnd w:id="174"/>
    <w:bookmarkEnd w:id="175"/>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bookmarkStart w:id="181" w:name="_Toc517360660"/>
      <w:bookmarkStart w:id="182" w:name="_Toc106789336"/>
      <w:r>
        <w:rPr>
          <w:rFonts w:hint="eastAsia" w:ascii="仿宋" w:hAnsi="仿宋" w:eastAsia="仿宋"/>
          <w:sz w:val="24"/>
        </w:rPr>
        <w:t>2</w:t>
      </w:r>
      <w:r>
        <w:rPr>
          <w:rFonts w:ascii="仿宋" w:hAnsi="仿宋" w:eastAsia="仿宋"/>
          <w:sz w:val="24"/>
        </w:rPr>
        <w:t>.1</w:t>
      </w:r>
      <w:r>
        <w:rPr>
          <w:rFonts w:hint="eastAsia" w:ascii="仿宋" w:hAnsi="仿宋" w:eastAsia="仿宋"/>
          <w:sz w:val="24"/>
        </w:rPr>
        <w:t>开标应当在招标文件确定的提交</w:t>
      </w:r>
      <w:r>
        <w:rPr>
          <w:rFonts w:hint="eastAsia" w:ascii="仿宋" w:hAnsi="仿宋" w:eastAsia="仿宋"/>
          <w:sz w:val="24"/>
          <w:lang w:eastAsia="zh-CN"/>
        </w:rPr>
        <w:t>响应文件</w:t>
      </w:r>
      <w:r>
        <w:rPr>
          <w:rFonts w:hint="eastAsia" w:ascii="仿宋" w:hAnsi="仿宋" w:eastAsia="仿宋"/>
          <w:sz w:val="24"/>
        </w:rPr>
        <w:t>截止时间的同一时间公开进行。开标地点应当为招标文件中预先确定的地点。邀请供应商法定代表人或者被授权代表参加，参加开标会议的代表应签名报到。</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sz w:val="24"/>
          <w:lang w:val="zh-CN"/>
        </w:rPr>
      </w:pPr>
      <w:r>
        <w:rPr>
          <w:rFonts w:hint="eastAsia" w:ascii="仿宋" w:hAnsi="仿宋" w:eastAsia="仿宋"/>
          <w:b/>
          <w:sz w:val="24"/>
          <w:lang w:val="zh-CN"/>
        </w:rPr>
        <w:t>法定代表人参加开标会议的，应出示法定代表人身份证明原件和本人身份证原件；被授权代表参加开标会议的，应出示授权委托书原件和本人身份证原件。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lang w:val="zh-CN"/>
        </w:rPr>
      </w:pPr>
      <w:r>
        <w:rPr>
          <w:rFonts w:hint="eastAsia" w:ascii="仿宋" w:hAnsi="仿宋" w:eastAsia="仿宋"/>
          <w:sz w:val="24"/>
        </w:rPr>
        <w:t>采购人收到</w:t>
      </w:r>
      <w:r>
        <w:rPr>
          <w:rFonts w:hint="eastAsia" w:ascii="仿宋" w:hAnsi="仿宋" w:eastAsia="仿宋"/>
          <w:sz w:val="24"/>
          <w:lang w:eastAsia="zh-CN"/>
        </w:rPr>
        <w:t>响应文件</w:t>
      </w:r>
      <w:r>
        <w:rPr>
          <w:rFonts w:hint="eastAsia" w:ascii="仿宋" w:hAnsi="仿宋" w:eastAsia="仿宋"/>
          <w:sz w:val="24"/>
        </w:rPr>
        <w:t>后，应当如实记载</w:t>
      </w:r>
      <w:r>
        <w:rPr>
          <w:rFonts w:hint="eastAsia" w:ascii="仿宋" w:hAnsi="仿宋" w:eastAsia="仿宋"/>
          <w:sz w:val="24"/>
          <w:lang w:eastAsia="zh-CN"/>
        </w:rPr>
        <w:t>响应文件</w:t>
      </w:r>
      <w:r>
        <w:rPr>
          <w:rFonts w:hint="eastAsia" w:ascii="仿宋" w:hAnsi="仿宋" w:eastAsia="仿宋"/>
          <w:sz w:val="24"/>
        </w:rPr>
        <w:t>的送达时间和密封情况，签收保存，并向供应商出具签收回执。逾期送达或者未按照招标文件要求密封的</w:t>
      </w:r>
      <w:r>
        <w:rPr>
          <w:rFonts w:hint="eastAsia" w:ascii="仿宋" w:hAnsi="仿宋" w:eastAsia="仿宋"/>
          <w:sz w:val="24"/>
          <w:lang w:eastAsia="zh-CN"/>
        </w:rPr>
        <w:t>响应文件</w:t>
      </w:r>
      <w:r>
        <w:rPr>
          <w:rFonts w:hint="eastAsia" w:ascii="仿宋" w:hAnsi="仿宋" w:eastAsia="仿宋"/>
          <w:sz w:val="24"/>
        </w:rPr>
        <w:t>，采购人应当拒收。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2</w:t>
      </w:r>
      <w:r>
        <w:rPr>
          <w:rFonts w:ascii="仿宋" w:hAnsi="仿宋" w:eastAsia="仿宋"/>
          <w:sz w:val="24"/>
        </w:rPr>
        <w:t>.2</w:t>
      </w:r>
      <w:r>
        <w:rPr>
          <w:rFonts w:hint="eastAsia" w:ascii="仿宋" w:hAnsi="仿宋" w:eastAsia="仿宋"/>
          <w:sz w:val="24"/>
        </w:rPr>
        <w:t>检查</w:t>
      </w:r>
      <w:r>
        <w:rPr>
          <w:rFonts w:hint="eastAsia" w:ascii="仿宋" w:hAnsi="仿宋" w:eastAsia="仿宋"/>
          <w:sz w:val="24"/>
          <w:lang w:eastAsia="zh-CN"/>
        </w:rPr>
        <w:t>响应文件</w:t>
      </w:r>
      <w:r>
        <w:rPr>
          <w:rFonts w:hint="eastAsia" w:ascii="仿宋" w:hAnsi="仿宋" w:eastAsia="仿宋"/>
          <w:sz w:val="24"/>
        </w:rPr>
        <w:t>密封情况，由供应商法定代表人或者被授权代表互相检查各供应商</w:t>
      </w:r>
      <w:r>
        <w:rPr>
          <w:rFonts w:hint="eastAsia" w:ascii="仿宋" w:hAnsi="仿宋" w:eastAsia="仿宋"/>
          <w:sz w:val="24"/>
          <w:lang w:eastAsia="zh-CN"/>
        </w:rPr>
        <w:t>响应文件</w:t>
      </w:r>
      <w:r>
        <w:rPr>
          <w:rFonts w:hint="eastAsia" w:ascii="仿宋" w:hAnsi="仿宋" w:eastAsia="仿宋"/>
          <w:sz w:val="24"/>
        </w:rPr>
        <w:t>的密封情况，并请各供应商法定代表人或者被授权代表签字确认。供应商法定代表人或者被授权代表认为某个或者某些供应商的</w:t>
      </w:r>
      <w:r>
        <w:rPr>
          <w:rFonts w:hint="eastAsia" w:ascii="仿宋" w:hAnsi="仿宋" w:eastAsia="仿宋"/>
          <w:sz w:val="24"/>
          <w:lang w:eastAsia="zh-CN"/>
        </w:rPr>
        <w:t>响应文件</w:t>
      </w:r>
      <w:r>
        <w:rPr>
          <w:rFonts w:hint="eastAsia" w:ascii="仿宋" w:hAnsi="仿宋" w:eastAsia="仿宋"/>
          <w:sz w:val="24"/>
        </w:rPr>
        <w:t>密封不符合规定的，应当面提出，采购</w:t>
      </w:r>
      <w:r>
        <w:rPr>
          <w:rFonts w:hint="eastAsia" w:ascii="仿宋" w:hAnsi="仿宋" w:eastAsia="仿宋"/>
          <w:sz w:val="24"/>
          <w:lang w:val="en-US" w:eastAsia="zh-CN"/>
        </w:rPr>
        <w:t>人</w:t>
      </w:r>
      <w:r>
        <w:rPr>
          <w:rFonts w:hint="eastAsia" w:ascii="仿宋" w:hAnsi="仿宋" w:eastAsia="仿宋"/>
          <w:sz w:val="24"/>
        </w:rPr>
        <w:t>现场记录，相关各方供应商法定代表人或者被授权代表签字确认无异议后，由采购</w:t>
      </w:r>
      <w:r>
        <w:rPr>
          <w:rFonts w:hint="eastAsia" w:ascii="仿宋" w:hAnsi="仿宋" w:eastAsia="仿宋"/>
          <w:sz w:val="24"/>
          <w:lang w:val="en-US" w:eastAsia="zh-CN"/>
        </w:rPr>
        <w:t>人</w:t>
      </w:r>
      <w:r>
        <w:rPr>
          <w:rFonts w:hint="eastAsia" w:ascii="仿宋" w:hAnsi="仿宋" w:eastAsia="仿宋"/>
          <w:sz w:val="24"/>
        </w:rPr>
        <w:t>工作人员当众拆封，开启符合密封规定的</w:t>
      </w:r>
      <w:r>
        <w:rPr>
          <w:rFonts w:hint="eastAsia" w:ascii="仿宋" w:hAnsi="仿宋" w:eastAsia="仿宋"/>
          <w:sz w:val="24"/>
          <w:lang w:eastAsia="zh-CN"/>
        </w:rPr>
        <w:t>响应文件</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若相关各方供应商法定代表人或者被授权代表签字确认有异议的，报现场监督人员和评标委员会处理，在处理决定未作出之前有异议各方的</w:t>
      </w:r>
      <w:r>
        <w:rPr>
          <w:rFonts w:hint="eastAsia" w:ascii="仿宋" w:hAnsi="仿宋" w:eastAsia="仿宋"/>
          <w:sz w:val="24"/>
          <w:lang w:eastAsia="zh-CN"/>
        </w:rPr>
        <w:t>响应文件</w:t>
      </w:r>
      <w:r>
        <w:rPr>
          <w:rFonts w:hint="eastAsia" w:ascii="仿宋" w:hAnsi="仿宋" w:eastAsia="仿宋"/>
          <w:sz w:val="24"/>
        </w:rPr>
        <w:t>均不得开启；处理决定认为</w:t>
      </w:r>
      <w:r>
        <w:rPr>
          <w:rFonts w:hint="eastAsia" w:ascii="仿宋" w:hAnsi="仿宋" w:eastAsia="仿宋"/>
          <w:sz w:val="24"/>
          <w:lang w:eastAsia="zh-CN"/>
        </w:rPr>
        <w:t>响应文件</w:t>
      </w:r>
      <w:r>
        <w:rPr>
          <w:rFonts w:hint="eastAsia" w:ascii="仿宋" w:hAnsi="仿宋" w:eastAsia="仿宋"/>
          <w:sz w:val="24"/>
        </w:rPr>
        <w:t>符合或者不符合规定的，各方均应签字确认，拒绝签字的不影响处理决定的执行；处理决定认为</w:t>
      </w:r>
      <w:r>
        <w:rPr>
          <w:rFonts w:hint="eastAsia" w:ascii="仿宋" w:hAnsi="仿宋" w:eastAsia="仿宋"/>
          <w:sz w:val="24"/>
          <w:lang w:eastAsia="zh-CN"/>
        </w:rPr>
        <w:t>响应文件</w:t>
      </w:r>
      <w:r>
        <w:rPr>
          <w:rFonts w:hint="eastAsia" w:ascii="仿宋" w:hAnsi="仿宋" w:eastAsia="仿宋"/>
          <w:sz w:val="24"/>
        </w:rPr>
        <w:t>不符合规定的，按照投标无效处理。处理决定公布后，由采购</w:t>
      </w:r>
      <w:r>
        <w:rPr>
          <w:rFonts w:hint="eastAsia" w:ascii="仿宋" w:hAnsi="仿宋" w:eastAsia="仿宋"/>
          <w:sz w:val="24"/>
          <w:lang w:val="en-US" w:eastAsia="zh-CN"/>
        </w:rPr>
        <w:t>人</w:t>
      </w:r>
      <w:r>
        <w:rPr>
          <w:rFonts w:hint="eastAsia" w:ascii="仿宋" w:hAnsi="仿宋" w:eastAsia="仿宋"/>
          <w:sz w:val="24"/>
        </w:rPr>
        <w:t>工作人员当众拆封，开启符合密封规定的</w:t>
      </w:r>
      <w:r>
        <w:rPr>
          <w:rFonts w:hint="eastAsia" w:ascii="仿宋" w:hAnsi="仿宋" w:eastAsia="仿宋"/>
          <w:sz w:val="24"/>
          <w:lang w:eastAsia="zh-CN"/>
        </w:rPr>
        <w:t>响应文件</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按照上述规定开启</w:t>
      </w:r>
      <w:r>
        <w:rPr>
          <w:rFonts w:hint="eastAsia" w:ascii="仿宋" w:hAnsi="仿宋" w:eastAsia="仿宋"/>
          <w:sz w:val="24"/>
          <w:lang w:eastAsia="zh-CN"/>
        </w:rPr>
        <w:t>响应文件</w:t>
      </w:r>
      <w:r>
        <w:rPr>
          <w:rFonts w:hint="eastAsia" w:ascii="仿宋" w:hAnsi="仿宋" w:eastAsia="仿宋"/>
          <w:sz w:val="24"/>
        </w:rPr>
        <w:t>后，供应商再对</w:t>
      </w:r>
      <w:r>
        <w:rPr>
          <w:rFonts w:hint="eastAsia" w:ascii="仿宋" w:hAnsi="仿宋" w:eastAsia="仿宋"/>
          <w:sz w:val="24"/>
          <w:lang w:eastAsia="zh-CN"/>
        </w:rPr>
        <w:t>响应文件</w:t>
      </w:r>
      <w:r>
        <w:rPr>
          <w:rFonts w:hint="eastAsia" w:ascii="仿宋" w:hAnsi="仿宋" w:eastAsia="仿宋"/>
          <w:sz w:val="24"/>
        </w:rPr>
        <w:t>的密封情况提出异议的，采购人不予受理。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3供应商代表对开标过程和开标记录有疑义，以及认为采购人相关工作人员有需要回避的情形的，应当场提出询问或者回避申请。采购人对供应商代表提出的询问或者回避申请应当及时处理。供应商未参加开标的，视同认可开标结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rPr>
      </w:pPr>
      <w:r>
        <w:rPr>
          <w:rFonts w:hint="eastAsia" w:ascii="仿宋" w:hAnsi="仿宋" w:eastAsia="仿宋"/>
          <w:sz w:val="24"/>
        </w:rPr>
        <w:t>2.4供应商不足</w:t>
      </w:r>
      <w:r>
        <w:rPr>
          <w:rFonts w:hint="eastAsia" w:ascii="仿宋" w:hAnsi="仿宋" w:eastAsia="仿宋"/>
          <w:sz w:val="24"/>
          <w:lang w:val="en-US" w:eastAsia="zh-CN"/>
        </w:rPr>
        <w:t>3</w:t>
      </w:r>
      <w:r>
        <w:rPr>
          <w:rFonts w:hint="eastAsia" w:ascii="仿宋" w:hAnsi="仿宋" w:eastAsia="仿宋"/>
          <w:sz w:val="24"/>
        </w:rPr>
        <w:t>家的，不得开标。</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183" w:name="_Toc22369"/>
      <w:r>
        <w:rPr>
          <w:rFonts w:hint="eastAsia" w:ascii="楷体" w:hAnsi="楷体" w:eastAsia="楷体"/>
          <w:sz w:val="28"/>
          <w:szCs w:val="28"/>
        </w:rPr>
        <w:t>3.评</w:t>
      </w:r>
      <w:bookmarkEnd w:id="176"/>
      <w:bookmarkEnd w:id="181"/>
      <w:r>
        <w:rPr>
          <w:rFonts w:hint="eastAsia" w:ascii="楷体" w:hAnsi="楷体" w:eastAsia="楷体"/>
          <w:sz w:val="28"/>
          <w:szCs w:val="28"/>
        </w:rPr>
        <w:t>审小组</w:t>
      </w:r>
      <w:bookmarkEnd w:id="182"/>
      <w:bookmarkEnd w:id="183"/>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评审小组的组成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rPr>
      </w:pPr>
      <w:r>
        <w:rPr>
          <w:rFonts w:hint="eastAsia" w:ascii="仿宋" w:hAnsi="仿宋" w:eastAsia="仿宋"/>
          <w:sz w:val="24"/>
        </w:rPr>
        <w:t>征集人</w:t>
      </w:r>
      <w:r>
        <w:rPr>
          <w:rFonts w:hint="eastAsia" w:ascii="仿宋" w:hAnsi="仿宋" w:eastAsia="仿宋"/>
          <w:sz w:val="24"/>
          <w:lang w:val="en-US" w:eastAsia="zh-CN"/>
        </w:rPr>
        <w:t>参照</w:t>
      </w:r>
      <w:r>
        <w:rPr>
          <w:rFonts w:hint="eastAsia" w:ascii="仿宋" w:hAnsi="仿宋" w:eastAsia="仿宋"/>
          <w:sz w:val="24"/>
        </w:rPr>
        <w:t>《中华人民共和国政府采购法》以及有关规定组建评审小组。成员人数为</w:t>
      </w:r>
      <w:r>
        <w:rPr>
          <w:rFonts w:hint="eastAsia" w:ascii="仿宋" w:hAnsi="仿宋" w:eastAsia="仿宋"/>
          <w:sz w:val="24"/>
          <w:lang w:val="en-US" w:eastAsia="zh-CN"/>
        </w:rPr>
        <w:t>3</w:t>
      </w:r>
      <w:r>
        <w:rPr>
          <w:rFonts w:hint="eastAsia" w:ascii="仿宋" w:hAnsi="仿宋" w:eastAsia="仿宋"/>
          <w:sz w:val="24"/>
        </w:rPr>
        <w:t>人以上单数。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评审专家的抽取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.2.1</w:t>
      </w:r>
      <w:r>
        <w:rPr>
          <w:rFonts w:hint="eastAsia" w:ascii="仿宋" w:hAnsi="仿宋" w:eastAsia="仿宋"/>
          <w:sz w:val="24"/>
        </w:rPr>
        <w:t>采用随机抽取</w:t>
      </w:r>
      <w:r>
        <w:rPr>
          <w:rFonts w:hint="eastAsia" w:ascii="仿宋" w:hAnsi="仿宋" w:eastAsia="仿宋"/>
          <w:sz w:val="24"/>
          <w:lang w:val="en-US" w:eastAsia="zh-CN"/>
        </w:rPr>
        <w:t>评审专家的</w:t>
      </w:r>
      <w:r>
        <w:rPr>
          <w:rFonts w:hint="eastAsia" w:ascii="仿宋" w:hAnsi="仿宋" w:eastAsia="仿宋"/>
          <w:sz w:val="24"/>
        </w:rPr>
        <w:t>方式确定</w:t>
      </w:r>
      <w:r>
        <w:rPr>
          <w:rFonts w:hint="eastAsia" w:ascii="仿宋" w:hAnsi="仿宋" w:eastAsia="仿宋"/>
          <w:sz w:val="24"/>
          <w:lang w:val="en-US" w:eastAsia="zh-CN"/>
        </w:rPr>
        <w:t>评</w:t>
      </w:r>
      <w:r>
        <w:rPr>
          <w:rFonts w:hint="eastAsia" w:ascii="仿宋" w:hAnsi="仿宋" w:eastAsia="仿宋"/>
          <w:sz w:val="24"/>
        </w:rPr>
        <w:t>审小组成员。任何单位和个人都不得指定评审专家或干预评审专家的抽取工作。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.2.2</w:t>
      </w:r>
      <w:r>
        <w:rPr>
          <w:rFonts w:hint="eastAsia" w:ascii="仿宋" w:hAnsi="仿宋" w:eastAsia="仿宋"/>
          <w:sz w:val="24"/>
        </w:rPr>
        <w:t>参加评审专家抽取的有关人员对被抽取的专家的姓名、单位和联系方式等内容负有保密的义务。评审小组成员的名单在入围结果确定前必须严格保密。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评审小组成员不得参加与自己有利害关系的评审活动，与自己有利害关系的应当回避，已经进入的必须更换。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.4</w:t>
      </w:r>
      <w:r>
        <w:rPr>
          <w:rFonts w:hint="eastAsia" w:ascii="仿宋" w:hAnsi="仿宋" w:eastAsia="仿宋"/>
          <w:sz w:val="24"/>
        </w:rPr>
        <w:t>评审小组负责对各响应文件进行评审、比较、评定，并按本征集文件的规定确定入围供应商候选人名单，以及根据征集人委托直接确定入围供应商。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.5</w:t>
      </w:r>
      <w:r>
        <w:rPr>
          <w:rFonts w:hint="eastAsia" w:ascii="仿宋" w:hAnsi="仿宋" w:eastAsia="仿宋"/>
          <w:sz w:val="24"/>
        </w:rPr>
        <w:t>评审小组具有依据征集文件进行独立评审的权力，且不受外界任何因素的干扰。评审小组成员必须独立、负责地提出评审意见，并对自己的评审意见承担责任。对评审结果有不同意见的评审小组成员应当以书面形式说明其不同意见和理由，评审报告应当注明不同意见。评审小组成员拒绝评审或者拒绝在评审报告上签字并且又不书面说明其不同意见和理由的，视为同意评审结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.6</w:t>
      </w:r>
      <w:r>
        <w:rPr>
          <w:rFonts w:hint="eastAsia" w:ascii="仿宋" w:hAnsi="仿宋" w:eastAsia="仿宋"/>
          <w:sz w:val="24"/>
        </w:rPr>
        <w:t>评审小组的职责：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3.6.1</w:t>
      </w:r>
      <w:r>
        <w:rPr>
          <w:rFonts w:ascii="仿宋" w:hAnsi="仿宋" w:eastAsia="仿宋"/>
          <w:sz w:val="24"/>
        </w:rPr>
        <w:t>审查、评价响应文件是否符合征集文件的商务、技术等实质性要求；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3.6.2</w:t>
      </w:r>
      <w:r>
        <w:rPr>
          <w:rFonts w:ascii="仿宋" w:hAnsi="仿宋" w:eastAsia="仿宋"/>
          <w:sz w:val="24"/>
        </w:rPr>
        <w:t>要求供应商对响应文件有关事项作出澄清或者说明；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3.6.3</w:t>
      </w:r>
      <w:r>
        <w:rPr>
          <w:rFonts w:ascii="仿宋" w:hAnsi="仿宋" w:eastAsia="仿宋"/>
          <w:sz w:val="24"/>
        </w:rPr>
        <w:t>对响应文件进行比较和评价；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3.6.4</w:t>
      </w:r>
      <w:r>
        <w:rPr>
          <w:rFonts w:ascii="仿宋" w:hAnsi="仿宋" w:eastAsia="仿宋"/>
          <w:sz w:val="24"/>
        </w:rPr>
        <w:t>确定</w:t>
      </w:r>
      <w:r>
        <w:rPr>
          <w:rFonts w:hint="eastAsia" w:ascii="仿宋" w:hAnsi="仿宋" w:eastAsia="仿宋"/>
          <w:sz w:val="24"/>
        </w:rPr>
        <w:t>入围供应商</w:t>
      </w:r>
      <w:r>
        <w:rPr>
          <w:rFonts w:ascii="仿宋" w:hAnsi="仿宋" w:eastAsia="仿宋"/>
          <w:sz w:val="24"/>
        </w:rPr>
        <w:t>候选人名单，以及根据征集人委托直接确定</w:t>
      </w:r>
      <w:r>
        <w:rPr>
          <w:rFonts w:hint="eastAsia" w:ascii="仿宋" w:hAnsi="仿宋" w:eastAsia="仿宋"/>
          <w:sz w:val="24"/>
        </w:rPr>
        <w:t>入围供应商</w:t>
      </w:r>
      <w:r>
        <w:rPr>
          <w:rFonts w:ascii="仿宋" w:hAnsi="仿宋" w:eastAsia="仿宋"/>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3.6.5</w:t>
      </w:r>
      <w:r>
        <w:rPr>
          <w:rFonts w:ascii="仿宋" w:hAnsi="仿宋" w:eastAsia="仿宋"/>
          <w:sz w:val="24"/>
        </w:rPr>
        <w:t>向征集人或者有关部门报告评</w:t>
      </w:r>
      <w:r>
        <w:rPr>
          <w:rFonts w:hint="eastAsia" w:ascii="仿宋" w:hAnsi="仿宋" w:eastAsia="仿宋"/>
          <w:sz w:val="24"/>
        </w:rPr>
        <w:t>审</w:t>
      </w:r>
      <w:r>
        <w:rPr>
          <w:rFonts w:ascii="仿宋" w:hAnsi="仿宋" w:eastAsia="仿宋"/>
          <w:sz w:val="24"/>
        </w:rPr>
        <w:t>中发现的违法行为。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w:t>
      </w:r>
      <w:r>
        <w:rPr>
          <w:rFonts w:hint="eastAsia" w:ascii="仿宋" w:hAnsi="仿宋" w:eastAsia="仿宋"/>
          <w:sz w:val="24"/>
        </w:rPr>
        <w:t>评审小组的义务：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.7.1</w:t>
      </w:r>
      <w:r>
        <w:rPr>
          <w:rFonts w:hint="eastAsia" w:ascii="仿宋" w:hAnsi="仿宋" w:eastAsia="仿宋"/>
          <w:sz w:val="24"/>
        </w:rPr>
        <w:t>遵纪守法，客观、公正、廉洁地履行职责；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.7.2</w:t>
      </w:r>
      <w:r>
        <w:rPr>
          <w:rFonts w:hint="eastAsia" w:ascii="仿宋" w:hAnsi="仿宋" w:eastAsia="仿宋"/>
          <w:sz w:val="24"/>
        </w:rPr>
        <w:t>提出真实、可靠的评审意见；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.7.3</w:t>
      </w:r>
      <w:r>
        <w:rPr>
          <w:rFonts w:hint="eastAsia" w:ascii="仿宋" w:hAnsi="仿宋" w:eastAsia="仿宋"/>
          <w:sz w:val="24"/>
        </w:rPr>
        <w:t>严格遵守评审纪律，不得向外界泄露评审情况；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.7.4</w:t>
      </w:r>
      <w:r>
        <w:rPr>
          <w:rFonts w:hint="eastAsia" w:ascii="仿宋" w:hAnsi="仿宋" w:eastAsia="仿宋"/>
          <w:sz w:val="24"/>
        </w:rPr>
        <w:t>发现供应商在招响应活动中有不正当竞争或者恶意串通等违规行为，应及时向监督部门报告并加以制止；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.7.5</w:t>
      </w:r>
      <w:r>
        <w:rPr>
          <w:rFonts w:hint="eastAsia" w:ascii="仿宋" w:hAnsi="仿宋" w:eastAsia="仿宋"/>
          <w:sz w:val="24"/>
        </w:rPr>
        <w:t>按照征集文件规定的评审方法和评审标准进行评标，对评审意见承担个人责任；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.7.6</w:t>
      </w:r>
      <w:r>
        <w:rPr>
          <w:rFonts w:hint="eastAsia" w:ascii="仿宋" w:hAnsi="仿宋" w:eastAsia="仿宋"/>
          <w:sz w:val="24"/>
        </w:rPr>
        <w:t>编写评审报告；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.7.7</w:t>
      </w:r>
      <w:r>
        <w:rPr>
          <w:rFonts w:hint="eastAsia" w:ascii="仿宋" w:hAnsi="仿宋" w:eastAsia="仿宋"/>
          <w:sz w:val="24"/>
        </w:rPr>
        <w:t>配合征集人答复供应商提出的质疑；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.7.8</w:t>
      </w:r>
      <w:r>
        <w:rPr>
          <w:rFonts w:hint="eastAsia" w:ascii="仿宋" w:hAnsi="仿宋" w:eastAsia="仿宋"/>
          <w:sz w:val="24"/>
        </w:rPr>
        <w:t>对评审过程和结果，以及征集人、供应商的商业秘密保密；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.7.9</w:t>
      </w:r>
      <w:r>
        <w:rPr>
          <w:rFonts w:hint="eastAsia" w:ascii="仿宋" w:hAnsi="仿宋" w:eastAsia="仿宋"/>
          <w:sz w:val="24"/>
        </w:rPr>
        <w:t>配合监管部门处理投诉；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.8</w:t>
      </w:r>
      <w:r>
        <w:rPr>
          <w:rFonts w:hint="eastAsia" w:ascii="仿宋" w:hAnsi="仿宋" w:eastAsia="仿宋"/>
          <w:sz w:val="24"/>
        </w:rPr>
        <w:t>评审小组成员有下列情形之一的，应当回避</w:t>
      </w:r>
      <w:r>
        <w:rPr>
          <w:rFonts w:ascii="仿宋" w:hAnsi="仿宋" w:eastAsia="仿宋"/>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.8.1</w:t>
      </w:r>
      <w:r>
        <w:rPr>
          <w:rFonts w:hint="eastAsia" w:ascii="仿宋" w:hAnsi="仿宋" w:eastAsia="仿宋"/>
          <w:sz w:val="24"/>
        </w:rPr>
        <w:t>供应商或者供应商主要负责人的近亲属；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3.8.3</w:t>
      </w:r>
      <w:r>
        <w:rPr>
          <w:rFonts w:ascii="仿宋" w:hAnsi="仿宋" w:eastAsia="仿宋"/>
          <w:sz w:val="24"/>
        </w:rPr>
        <w:t>参加过征集项目前期咨询论证的</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.8.</w:t>
      </w:r>
      <w:r>
        <w:rPr>
          <w:rFonts w:hint="eastAsia" w:ascii="仿宋" w:hAnsi="仿宋" w:eastAsia="仿宋"/>
          <w:sz w:val="24"/>
        </w:rPr>
        <w:t>4</w:t>
      </w:r>
      <w:r>
        <w:rPr>
          <w:rFonts w:ascii="仿宋" w:hAnsi="仿宋" w:eastAsia="仿宋"/>
          <w:sz w:val="24"/>
        </w:rPr>
        <w:t>自身</w:t>
      </w:r>
      <w:r>
        <w:rPr>
          <w:rFonts w:hint="eastAsia" w:ascii="仿宋" w:hAnsi="仿宋" w:eastAsia="仿宋"/>
          <w:sz w:val="24"/>
        </w:rPr>
        <w:t>与</w:t>
      </w:r>
      <w:r>
        <w:rPr>
          <w:rFonts w:ascii="仿宋" w:hAnsi="仿宋" w:eastAsia="仿宋"/>
          <w:sz w:val="24"/>
        </w:rPr>
        <w:t>征集项目存在利害关系的</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.8.</w:t>
      </w:r>
      <w:r>
        <w:rPr>
          <w:rFonts w:hint="eastAsia" w:ascii="仿宋" w:hAnsi="仿宋" w:eastAsia="仿宋"/>
          <w:sz w:val="24"/>
        </w:rPr>
        <w:t>5曾因在招标、评标以及其他与招标投标有关系活动中从事违法行为而受到行政处罚或者刑事处罚的；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3.9评审小组会成员缺席、回避或者健康等特殊原因导致评审小组组成不符合本办法规定的，征集人应当依法补足后继续评审。被更换的评审小组成员所作出的评审意见无效。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无法及时补足评审小组成员的，征集人应当停止评审活动，封存所有响应文件和开标、评审资料，依法重新组建评审小组进行评审。原评审小组会所作出的评审意见无效。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征集人应当将变更、重新组建评审小组的情况予以记录，并随征集文件一并存档。</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184" w:name="_Toc14494"/>
      <w:bookmarkStart w:id="185" w:name="_Toc494457085"/>
      <w:bookmarkStart w:id="186" w:name="_Toc106789337"/>
      <w:bookmarkStart w:id="187" w:name="_Toc517360661"/>
      <w:r>
        <w:rPr>
          <w:rFonts w:hint="eastAsia" w:ascii="楷体" w:hAnsi="楷体" w:eastAsia="楷体"/>
          <w:sz w:val="28"/>
          <w:szCs w:val="28"/>
        </w:rPr>
        <w:t>4.资格审查、评审程序</w:t>
      </w:r>
      <w:bookmarkEnd w:id="184"/>
      <w:bookmarkEnd w:id="185"/>
      <w:bookmarkEnd w:id="186"/>
      <w:bookmarkEnd w:id="187"/>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4.1资格审查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2宣布评审纪律以及回避提示；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3组织推荐评审小组组长；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4符合性审查；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5技术和商务评审；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6澄清有关问题；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7比较与评价；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8确定入围供应商或者推荐入围候选供应商名单；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9编写评审报告；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4.</w:t>
      </w:r>
      <w:r>
        <w:rPr>
          <w:rFonts w:hint="eastAsia" w:ascii="仿宋" w:hAnsi="仿宋" w:eastAsia="仿宋"/>
          <w:sz w:val="24"/>
        </w:rPr>
        <w:t>10宣布评审结果。</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188" w:name="_Toc106789338"/>
      <w:bookmarkStart w:id="189" w:name="_Toc517360662"/>
      <w:bookmarkStart w:id="190" w:name="_Toc22510"/>
      <w:bookmarkStart w:id="191" w:name="_Toc494457086"/>
      <w:r>
        <w:rPr>
          <w:rFonts w:hint="eastAsia" w:ascii="楷体" w:hAnsi="楷体" w:eastAsia="楷体"/>
          <w:sz w:val="28"/>
          <w:szCs w:val="28"/>
        </w:rPr>
        <w:t>5.资格审查</w:t>
      </w:r>
      <w:bookmarkEnd w:id="188"/>
      <w:bookmarkEnd w:id="189"/>
      <w:bookmarkEnd w:id="19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5</w:t>
      </w:r>
      <w:r>
        <w:rPr>
          <w:rFonts w:ascii="仿宋" w:hAnsi="仿宋" w:eastAsia="仿宋"/>
          <w:sz w:val="24"/>
        </w:rPr>
        <w:t>.</w:t>
      </w:r>
      <w:r>
        <w:rPr>
          <w:rFonts w:hint="eastAsia" w:ascii="仿宋" w:hAnsi="仿宋" w:eastAsia="仿宋"/>
          <w:sz w:val="24"/>
        </w:rPr>
        <w:t>1征集人依法对供应商的资格进行审查，以确定其是否符合征集文件的资格要求。</w:t>
      </w:r>
      <w:r>
        <w:rPr>
          <w:rFonts w:hint="eastAsia" w:ascii="仿宋" w:hAnsi="仿宋" w:eastAsia="仿宋"/>
          <w:kern w:val="1"/>
          <w:sz w:val="24"/>
        </w:rPr>
        <w:t>未按征集文件第三章要求提供资格证明文件的，属于不合格供应商。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征集人通过“信用中国”网站</w:t>
      </w:r>
      <w:r>
        <w:rPr>
          <w:rFonts w:hint="eastAsia" w:ascii="仿宋" w:hAnsi="仿宋" w:eastAsia="仿宋"/>
          <w:sz w:val="24"/>
          <w:lang w:val="en-US" w:eastAsia="zh-CN"/>
        </w:rPr>
        <w:t>等</w:t>
      </w:r>
      <w:r>
        <w:rPr>
          <w:rFonts w:hint="eastAsia" w:ascii="仿宋" w:hAnsi="仿宋" w:eastAsia="仿宋"/>
          <w:sz w:val="24"/>
        </w:rPr>
        <w:t>查询供应商信用记录，查询时要将查询网页、内容进行截图或拍照，以作证据留存，截图或拍照内容要完整清晰，应包括网站网址、查询内容、电脑截屏时间。征集人应当对供应商信用记录进行甄别，对列入失信被执行人、重大税收违法案件当事人名单、政府采购严重违法失信行为记录名单及其他不符合《中华人民共和国政府采购法》第二十二条规定条件的供应商，应当拒绝其参加征集活动，其响应无效；两个以上的自然人、法人或者其他组织组成一个联合体，以一个供应商的身份共同参加征集活动的，应当对所有联合体成员进行信用记录查询，联合体成员存在不良信用记录的，视同联合体存在不良信用记录，其响应无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信用信息查询记录及相关证据应当与其他征集文件一并保存。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5.3</w:t>
      </w:r>
      <w:r>
        <w:rPr>
          <w:rFonts w:hint="eastAsia" w:ascii="仿宋" w:hAnsi="仿宋" w:eastAsia="仿宋"/>
          <w:sz w:val="24"/>
        </w:rPr>
        <w:t>在资格性审查时，征集人按照供应商提供的《声明函》</w:t>
      </w:r>
      <w:r>
        <w:rPr>
          <w:rFonts w:ascii="仿宋" w:hAnsi="仿宋" w:eastAsia="仿宋"/>
          <w:kern w:val="1"/>
          <w:sz w:val="24"/>
        </w:rPr>
        <w:t>(</w:t>
      </w:r>
      <w:r>
        <w:rPr>
          <w:rFonts w:hint="eastAsia" w:ascii="仿宋" w:hAnsi="仿宋" w:eastAsia="仿宋"/>
          <w:kern w:val="1"/>
          <w:sz w:val="24"/>
        </w:rPr>
        <w:t>见附件1</w:t>
      </w:r>
      <w:r>
        <w:rPr>
          <w:rFonts w:ascii="仿宋" w:hAnsi="仿宋" w:eastAsia="仿宋"/>
          <w:kern w:val="1"/>
          <w:sz w:val="24"/>
        </w:rPr>
        <w:t>)</w:t>
      </w:r>
      <w:r>
        <w:rPr>
          <w:rFonts w:hint="eastAsia" w:ascii="仿宋" w:hAnsi="仿宋" w:eastAsia="仿宋"/>
          <w:sz w:val="24"/>
        </w:rPr>
        <w:t>审查供应商及其法定代表人和项目负责人行贿犯罪情况。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楷体" w:hAnsi="楷体" w:eastAsia="楷体"/>
          <w:sz w:val="28"/>
          <w:szCs w:val="28"/>
        </w:rPr>
      </w:pPr>
      <w:r>
        <w:rPr>
          <w:rFonts w:hint="eastAsia" w:ascii="仿宋" w:hAnsi="仿宋" w:eastAsia="仿宋"/>
          <w:sz w:val="24"/>
        </w:rPr>
        <w:t>5.4在资格性审查时，对属于不合格供应商，征集人必须提出不合格的事实依据并出具不合格说明。</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192" w:name="_Toc517360663"/>
      <w:bookmarkStart w:id="193" w:name="_Toc106789339"/>
      <w:bookmarkStart w:id="194" w:name="_Toc7964"/>
      <w:r>
        <w:rPr>
          <w:rFonts w:hint="eastAsia" w:ascii="楷体" w:hAnsi="楷体" w:eastAsia="楷体"/>
          <w:sz w:val="28"/>
          <w:szCs w:val="28"/>
        </w:rPr>
        <w:t>6.评</w:t>
      </w:r>
      <w:bookmarkEnd w:id="191"/>
      <w:bookmarkEnd w:id="192"/>
      <w:r>
        <w:rPr>
          <w:rFonts w:hint="eastAsia" w:ascii="楷体" w:hAnsi="楷体" w:eastAsia="楷体"/>
          <w:sz w:val="28"/>
          <w:szCs w:val="28"/>
        </w:rPr>
        <w:t>审</w:t>
      </w:r>
      <w:bookmarkEnd w:id="193"/>
      <w:bookmarkEnd w:id="19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w:t>
      </w:r>
      <w:r>
        <w:rPr>
          <w:rFonts w:ascii="仿宋" w:hAnsi="仿宋" w:eastAsia="仿宋"/>
          <w:sz w:val="24"/>
        </w:rPr>
        <w:t>征集人负责组织</w:t>
      </w:r>
      <w:r>
        <w:rPr>
          <w:rFonts w:hint="eastAsia" w:ascii="仿宋" w:hAnsi="仿宋" w:eastAsia="仿宋"/>
          <w:sz w:val="24"/>
        </w:rPr>
        <w:t>评审</w:t>
      </w:r>
      <w:r>
        <w:rPr>
          <w:rFonts w:ascii="仿宋" w:hAnsi="仿宋" w:eastAsia="仿宋"/>
          <w:sz w:val="24"/>
        </w:rPr>
        <w:t>工作，并履行下列职责：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6.1.1</w:t>
      </w:r>
      <w:r>
        <w:rPr>
          <w:rFonts w:ascii="仿宋" w:hAnsi="仿宋" w:eastAsia="仿宋"/>
          <w:sz w:val="24"/>
        </w:rPr>
        <w:t>核对评审专家身份和征集人代表授权函，对评审专家在征集活动中的职责履行情况予以记录，并及时将有关违法违规行为向</w:t>
      </w:r>
      <w:r>
        <w:rPr>
          <w:rFonts w:hint="eastAsia" w:ascii="仿宋" w:hAnsi="仿宋" w:eastAsia="仿宋"/>
          <w:sz w:val="24"/>
          <w:lang w:val="en-US" w:eastAsia="zh-CN"/>
        </w:rPr>
        <w:t>有关</w:t>
      </w:r>
      <w:r>
        <w:rPr>
          <w:rFonts w:ascii="仿宋" w:hAnsi="仿宋" w:eastAsia="仿宋"/>
          <w:sz w:val="24"/>
        </w:rPr>
        <w:t>部门报告；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6.1.2</w:t>
      </w:r>
      <w:r>
        <w:rPr>
          <w:rFonts w:ascii="仿宋" w:hAnsi="仿宋" w:eastAsia="仿宋"/>
          <w:sz w:val="24"/>
        </w:rPr>
        <w:t>宣布评审纪律；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6.1.3</w:t>
      </w:r>
      <w:r>
        <w:rPr>
          <w:rFonts w:ascii="仿宋" w:hAnsi="仿宋" w:eastAsia="仿宋"/>
          <w:sz w:val="24"/>
        </w:rPr>
        <w:t>公布供应商名单，告知评审专家应当回避的情形；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6.1.4</w:t>
      </w:r>
      <w:r>
        <w:rPr>
          <w:rFonts w:ascii="仿宋" w:hAnsi="仿宋" w:eastAsia="仿宋"/>
          <w:sz w:val="24"/>
        </w:rPr>
        <w:t>组织评审</w:t>
      </w:r>
      <w:r>
        <w:rPr>
          <w:rFonts w:hint="eastAsia" w:ascii="仿宋" w:hAnsi="仿宋" w:eastAsia="仿宋"/>
          <w:sz w:val="24"/>
        </w:rPr>
        <w:t>小组</w:t>
      </w:r>
      <w:r>
        <w:rPr>
          <w:rFonts w:ascii="仿宋" w:hAnsi="仿宋" w:eastAsia="仿宋"/>
          <w:sz w:val="24"/>
        </w:rPr>
        <w:t>推选评审组长，征集人代表不得担任组长；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6.1.5</w:t>
      </w:r>
      <w:r>
        <w:rPr>
          <w:rFonts w:ascii="仿宋" w:hAnsi="仿宋" w:eastAsia="仿宋"/>
          <w:sz w:val="24"/>
        </w:rPr>
        <w:t>在评审期间采取必要的通讯管理措施，保证评审活动不受外界干扰；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6.1.6</w:t>
      </w:r>
      <w:r>
        <w:rPr>
          <w:rFonts w:ascii="仿宋" w:hAnsi="仿宋" w:eastAsia="仿宋"/>
          <w:sz w:val="24"/>
        </w:rPr>
        <w:t>根据评审</w:t>
      </w:r>
      <w:r>
        <w:rPr>
          <w:rFonts w:hint="eastAsia" w:ascii="仿宋" w:hAnsi="仿宋" w:eastAsia="仿宋"/>
          <w:sz w:val="24"/>
        </w:rPr>
        <w:t>小组</w:t>
      </w:r>
      <w:r>
        <w:rPr>
          <w:rFonts w:ascii="仿宋" w:hAnsi="仿宋" w:eastAsia="仿宋"/>
          <w:sz w:val="24"/>
        </w:rPr>
        <w:t>的要求介绍相关政策法规、征集文件；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6.1.7</w:t>
      </w:r>
      <w:r>
        <w:rPr>
          <w:rFonts w:ascii="仿宋" w:hAnsi="仿宋" w:eastAsia="仿宋"/>
          <w:sz w:val="24"/>
        </w:rPr>
        <w:t>维护评审秩序，监督</w:t>
      </w:r>
      <w:r>
        <w:rPr>
          <w:rFonts w:hint="eastAsia" w:ascii="仿宋" w:hAnsi="仿宋" w:eastAsia="仿宋"/>
          <w:sz w:val="24"/>
        </w:rPr>
        <w:t>评审小组</w:t>
      </w:r>
      <w:r>
        <w:rPr>
          <w:rFonts w:ascii="仿宋" w:hAnsi="仿宋" w:eastAsia="仿宋"/>
          <w:sz w:val="24"/>
        </w:rPr>
        <w:t>依照征集文件规定的评标程序、方法和标准进行独立评审，及时制止和纠正征集人代表、评审专家的倾向性言论或者违法违规行为；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6.1.8</w:t>
      </w:r>
      <w:r>
        <w:rPr>
          <w:rFonts w:ascii="仿宋" w:hAnsi="仿宋" w:eastAsia="仿宋"/>
          <w:sz w:val="24"/>
        </w:rPr>
        <w:t>核对评审结果，有</w:t>
      </w:r>
      <w:r>
        <w:rPr>
          <w:rFonts w:hint="eastAsia" w:ascii="仿宋" w:hAnsi="仿宋" w:eastAsia="仿宋"/>
          <w:sz w:val="24"/>
        </w:rPr>
        <w:t>以下</w:t>
      </w:r>
      <w:r>
        <w:rPr>
          <w:rFonts w:ascii="仿宋" w:hAnsi="仿宋" w:eastAsia="仿宋"/>
          <w:sz w:val="24"/>
        </w:rPr>
        <w:t>情形的，要求评审</w:t>
      </w:r>
      <w:r>
        <w:rPr>
          <w:rFonts w:hint="eastAsia" w:ascii="仿宋" w:hAnsi="仿宋" w:eastAsia="仿宋"/>
          <w:sz w:val="24"/>
        </w:rPr>
        <w:t>小组</w:t>
      </w:r>
      <w:r>
        <w:rPr>
          <w:rFonts w:ascii="仿宋" w:hAnsi="仿宋" w:eastAsia="仿宋"/>
          <w:sz w:val="24"/>
        </w:rPr>
        <w:t>复核或者书面说明理由，</w:t>
      </w:r>
      <w:r>
        <w:rPr>
          <w:rFonts w:hint="eastAsia" w:ascii="仿宋" w:hAnsi="仿宋" w:eastAsia="仿宋"/>
          <w:sz w:val="24"/>
        </w:rPr>
        <w:t>评审小组</w:t>
      </w:r>
      <w:r>
        <w:rPr>
          <w:rFonts w:ascii="仿宋" w:hAnsi="仿宋" w:eastAsia="仿宋"/>
          <w:sz w:val="24"/>
        </w:rPr>
        <w:t>拒绝的，应予记录并向</w:t>
      </w:r>
      <w:r>
        <w:rPr>
          <w:rFonts w:hint="eastAsia" w:ascii="仿宋" w:hAnsi="仿宋" w:eastAsia="仿宋"/>
          <w:sz w:val="24"/>
          <w:lang w:val="en-US" w:eastAsia="zh-CN"/>
        </w:rPr>
        <w:t>征集人处相关监督管理部门</w:t>
      </w:r>
      <w:r>
        <w:rPr>
          <w:rFonts w:ascii="仿宋" w:hAnsi="仿宋" w:eastAsia="仿宋"/>
          <w:sz w:val="24"/>
        </w:rPr>
        <w:t>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6.1.8.1</w:t>
      </w:r>
      <w:r>
        <w:rPr>
          <w:rFonts w:ascii="仿宋" w:hAnsi="仿宋" w:eastAsia="仿宋"/>
          <w:sz w:val="24"/>
        </w:rPr>
        <w:t>分值汇总计算错误的；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6.1.8.2</w:t>
      </w:r>
      <w:r>
        <w:rPr>
          <w:rFonts w:ascii="仿宋" w:hAnsi="仿宋" w:eastAsia="仿宋"/>
          <w:sz w:val="24"/>
        </w:rPr>
        <w:t>分项评分超出评分标准范围的；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6.1.8.3评审小组</w:t>
      </w:r>
      <w:r>
        <w:rPr>
          <w:rFonts w:ascii="仿宋" w:hAnsi="仿宋" w:eastAsia="仿宋"/>
          <w:sz w:val="24"/>
        </w:rPr>
        <w:t>成员对客观评审因素评分不一致的；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6.1.8.4</w:t>
      </w:r>
      <w:r>
        <w:rPr>
          <w:rFonts w:ascii="仿宋" w:hAnsi="仿宋" w:eastAsia="仿宋"/>
          <w:sz w:val="24"/>
        </w:rPr>
        <w:t>经</w:t>
      </w:r>
      <w:r>
        <w:rPr>
          <w:rFonts w:hint="eastAsia" w:ascii="仿宋" w:hAnsi="仿宋" w:eastAsia="仿宋"/>
          <w:sz w:val="24"/>
        </w:rPr>
        <w:t>评审小组</w:t>
      </w:r>
      <w:r>
        <w:rPr>
          <w:rFonts w:ascii="仿宋" w:hAnsi="仿宋" w:eastAsia="仿宋"/>
          <w:sz w:val="24"/>
        </w:rPr>
        <w:t>认定评分畸高、畸低的。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6.1.9</w:t>
      </w:r>
      <w:r>
        <w:rPr>
          <w:rFonts w:ascii="仿宋" w:hAnsi="仿宋" w:eastAsia="仿宋"/>
          <w:sz w:val="24"/>
        </w:rPr>
        <w:t>评审工作完成后，按照规定向评审专家支付劳务报酬和异地评审差旅费，不得向评审专家以外的其他人员支付评审劳务报酬；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6.1.10</w:t>
      </w:r>
      <w:r>
        <w:rPr>
          <w:rFonts w:ascii="仿宋" w:hAnsi="仿宋" w:eastAsia="仿宋"/>
          <w:sz w:val="24"/>
        </w:rPr>
        <w:t>处理与评审有关的其他事项。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征集人可以在评审前说明项目背景和征集需求，说明内容不得含有歧视性、倾向性意见，不得超出征集文件所述范围。说明应当提交书面材料，并随征集文件一并存档。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2符合性审查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评审</w:t>
      </w:r>
      <w:r>
        <w:rPr>
          <w:rFonts w:hint="eastAsia" w:ascii="仿宋" w:hAnsi="仿宋" w:eastAsia="仿宋"/>
          <w:sz w:val="24"/>
        </w:rPr>
        <w:t>小组应当对符合资格的供应商的响应文件进行符合性审查，以确定其是否满足征集文件的实质性要求。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在符合性审查时，对属于响应无效的供应商，</w:t>
      </w:r>
      <w:r>
        <w:rPr>
          <w:rFonts w:ascii="仿宋" w:hAnsi="仿宋" w:eastAsia="仿宋"/>
          <w:sz w:val="24"/>
        </w:rPr>
        <w:t>评审</w:t>
      </w:r>
      <w:r>
        <w:rPr>
          <w:rFonts w:hint="eastAsia" w:ascii="仿宋" w:hAnsi="仿宋" w:eastAsia="仿宋"/>
          <w:sz w:val="24"/>
        </w:rPr>
        <w:t>小组必须提出响应无效的事实依据，并出具响应无效说明。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w:t>
      </w:r>
      <w:r>
        <w:rPr>
          <w:rFonts w:ascii="仿宋" w:hAnsi="仿宋" w:eastAsia="仿宋"/>
          <w:sz w:val="24"/>
        </w:rPr>
        <w:t>.</w:t>
      </w:r>
      <w:r>
        <w:rPr>
          <w:rFonts w:hint="eastAsia" w:ascii="仿宋" w:hAnsi="仿宋" w:eastAsia="仿宋"/>
          <w:sz w:val="24"/>
        </w:rPr>
        <w:t>3技术和商务评审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6.3.1</w:t>
      </w:r>
      <w:r>
        <w:rPr>
          <w:rFonts w:ascii="仿宋" w:hAnsi="仿宋" w:eastAsia="仿宋"/>
          <w:sz w:val="24"/>
        </w:rPr>
        <w:t>评审</w:t>
      </w:r>
      <w:r>
        <w:rPr>
          <w:rFonts w:hint="eastAsia" w:ascii="仿宋" w:hAnsi="仿宋" w:eastAsia="仿宋"/>
          <w:sz w:val="24"/>
        </w:rPr>
        <w:t>小组按照征集文件中规定的评标方法和标准，对符合性审查合格的响应文件进行商务和技术评估，综合比较与评价。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6.3.2</w:t>
      </w:r>
      <w:r>
        <w:rPr>
          <w:rFonts w:ascii="仿宋" w:hAnsi="仿宋" w:eastAsia="仿宋"/>
          <w:sz w:val="24"/>
        </w:rPr>
        <w:t>评审</w:t>
      </w:r>
      <w:r>
        <w:rPr>
          <w:rFonts w:hint="eastAsia" w:ascii="仿宋" w:hAnsi="仿宋" w:eastAsia="仿宋"/>
          <w:sz w:val="24"/>
        </w:rPr>
        <w:t>小组各成员应当独立对每个供应商的响应文件商务部分和技术部分进行评价，并汇总每个供应商的得分。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6.3.3</w:t>
      </w:r>
      <w:r>
        <w:rPr>
          <w:rFonts w:hint="eastAsia" w:ascii="仿宋" w:hAnsi="仿宋" w:eastAsia="仿宋"/>
          <w:sz w:val="24"/>
        </w:rPr>
        <w:t>评审小组发现征集文件存在歧义、重大缺陷导致</w:t>
      </w:r>
      <w:r>
        <w:rPr>
          <w:rFonts w:ascii="仿宋" w:hAnsi="仿宋" w:eastAsia="仿宋"/>
          <w:sz w:val="24"/>
        </w:rPr>
        <w:t>评审</w:t>
      </w:r>
      <w:r>
        <w:rPr>
          <w:rFonts w:hint="eastAsia" w:ascii="仿宋" w:hAnsi="仿宋" w:eastAsia="仿宋"/>
          <w:sz w:val="24"/>
        </w:rPr>
        <w:t>工作无法进行，或者征集文件内容违反国家有关强制性规定的，应当停止</w:t>
      </w:r>
      <w:r>
        <w:rPr>
          <w:rFonts w:ascii="仿宋" w:hAnsi="仿宋" w:eastAsia="仿宋"/>
          <w:sz w:val="24"/>
        </w:rPr>
        <w:t>评审</w:t>
      </w:r>
      <w:r>
        <w:rPr>
          <w:rFonts w:hint="eastAsia" w:ascii="仿宋" w:hAnsi="仿宋" w:eastAsia="仿宋"/>
          <w:sz w:val="24"/>
        </w:rPr>
        <w:t>工作，与征集人沟通并作书面记录。征集人确认后，应当修改征集文件，重新组织征集活动。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195" w:name="_Toc20389"/>
      <w:bookmarkStart w:id="196" w:name="_Toc494457087"/>
      <w:bookmarkStart w:id="197" w:name="_Toc517360664"/>
      <w:bookmarkStart w:id="198" w:name="_Toc106789340"/>
      <w:r>
        <w:rPr>
          <w:rFonts w:hint="eastAsia" w:ascii="楷体" w:hAnsi="楷体" w:eastAsia="楷体"/>
          <w:sz w:val="28"/>
          <w:szCs w:val="28"/>
        </w:rPr>
        <w:t>7.澄清有关问题</w:t>
      </w:r>
      <w:bookmarkEnd w:id="195"/>
      <w:bookmarkEnd w:id="196"/>
      <w:bookmarkEnd w:id="197"/>
      <w:bookmarkEnd w:id="19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bookmarkStart w:id="199" w:name="_Toc494457088"/>
      <w:bookmarkStart w:id="200" w:name="_Toc517360665"/>
      <w:bookmarkStart w:id="201" w:name="_Toc106789341"/>
      <w:r>
        <w:rPr>
          <w:rFonts w:hint="eastAsia" w:ascii="仿宋" w:hAnsi="仿宋" w:eastAsia="仿宋"/>
          <w:sz w:val="24"/>
        </w:rPr>
        <w:t>7.1对</w:t>
      </w:r>
      <w:r>
        <w:rPr>
          <w:rFonts w:hint="eastAsia" w:ascii="仿宋" w:hAnsi="仿宋" w:eastAsia="仿宋"/>
          <w:sz w:val="24"/>
          <w:lang w:eastAsia="zh-CN"/>
        </w:rPr>
        <w:t>响应文件</w:t>
      </w:r>
      <w:r>
        <w:rPr>
          <w:rFonts w:hint="eastAsia" w:ascii="仿宋" w:hAnsi="仿宋" w:eastAsia="仿宋"/>
          <w:sz w:val="24"/>
        </w:rPr>
        <w:t>中含义不明确、同类问题表述不一致或者有明显文字和计算错误的内容，评标委员会应以书面形式要求供应商做出必要的澄清、说明或者补正。供应商的澄清、说明或者补正应采取书面形式，由法定代表人或者被授权代表签字。供应商的澄清、说明或者补正不得超出</w:t>
      </w:r>
      <w:r>
        <w:rPr>
          <w:rFonts w:hint="eastAsia" w:ascii="仿宋" w:hAnsi="仿宋" w:eastAsia="仿宋"/>
          <w:sz w:val="24"/>
          <w:lang w:eastAsia="zh-CN"/>
        </w:rPr>
        <w:t>响应文件</w:t>
      </w:r>
      <w:r>
        <w:rPr>
          <w:rFonts w:hint="eastAsia" w:ascii="仿宋" w:hAnsi="仿宋" w:eastAsia="仿宋"/>
          <w:sz w:val="24"/>
        </w:rPr>
        <w:t>的范围或者改变</w:t>
      </w:r>
      <w:r>
        <w:rPr>
          <w:rFonts w:hint="eastAsia" w:ascii="仿宋" w:hAnsi="仿宋" w:eastAsia="仿宋"/>
          <w:sz w:val="24"/>
          <w:lang w:eastAsia="zh-CN"/>
        </w:rPr>
        <w:t>响应文件</w:t>
      </w:r>
      <w:r>
        <w:rPr>
          <w:rFonts w:hint="eastAsia" w:ascii="仿宋" w:hAnsi="仿宋" w:eastAsia="仿宋"/>
          <w:sz w:val="24"/>
        </w:rPr>
        <w:t>的实质性内容。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7.2评标委员会判断</w:t>
      </w:r>
      <w:r>
        <w:rPr>
          <w:rFonts w:hint="eastAsia" w:ascii="仿宋" w:hAnsi="仿宋" w:eastAsia="仿宋"/>
          <w:sz w:val="24"/>
          <w:lang w:eastAsia="zh-CN"/>
        </w:rPr>
        <w:t>响应文件</w:t>
      </w:r>
      <w:r>
        <w:rPr>
          <w:rFonts w:hint="eastAsia" w:ascii="仿宋" w:hAnsi="仿宋" w:eastAsia="仿宋"/>
          <w:sz w:val="24"/>
        </w:rPr>
        <w:t>的响应性仅基于</w:t>
      </w:r>
      <w:r>
        <w:rPr>
          <w:rFonts w:hint="eastAsia" w:ascii="仿宋" w:hAnsi="仿宋" w:eastAsia="仿宋"/>
          <w:sz w:val="24"/>
          <w:lang w:eastAsia="zh-CN"/>
        </w:rPr>
        <w:t>响应文件</w:t>
      </w:r>
      <w:r>
        <w:rPr>
          <w:rFonts w:hint="eastAsia" w:ascii="仿宋" w:hAnsi="仿宋" w:eastAsia="仿宋"/>
          <w:sz w:val="24"/>
        </w:rPr>
        <w:t>本身而不靠外部因素。未响应实质性条款的，评标委员会有权确定其投标无效，供应商不能通过修正、撤销或者澄清不符之处而使其投标成为实质性响应的投标。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7.3评标委员会认为供应商的报价明显低于其他通过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02" w:name="_Toc2940"/>
      <w:r>
        <w:rPr>
          <w:rFonts w:hint="eastAsia" w:ascii="楷体" w:hAnsi="楷体" w:eastAsia="楷体"/>
          <w:sz w:val="28"/>
          <w:szCs w:val="28"/>
        </w:rPr>
        <w:t>8.</w:t>
      </w:r>
      <w:bookmarkEnd w:id="199"/>
      <w:bookmarkEnd w:id="200"/>
      <w:r>
        <w:rPr>
          <w:rFonts w:hint="eastAsia" w:ascii="楷体" w:hAnsi="楷体" w:eastAsia="楷体"/>
          <w:sz w:val="28"/>
          <w:szCs w:val="28"/>
        </w:rPr>
        <w:t>确定入围供应商</w:t>
      </w:r>
      <w:bookmarkEnd w:id="201"/>
      <w:bookmarkEnd w:id="20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8</w:t>
      </w:r>
      <w:r>
        <w:rPr>
          <w:rFonts w:ascii="仿宋" w:hAnsi="仿宋" w:eastAsia="仿宋"/>
          <w:sz w:val="24"/>
        </w:rPr>
        <w:t>.1评审</w:t>
      </w:r>
      <w:r>
        <w:rPr>
          <w:rFonts w:hint="eastAsia" w:ascii="仿宋" w:hAnsi="仿宋" w:eastAsia="仿宋"/>
          <w:sz w:val="24"/>
        </w:rPr>
        <w:t>小组根据供应商须知前附表的规定确定入围供应商候选人或直接确定入围供应商。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评审小组确定入围供应商候选人的，入围供应商候选人数见供应商须知前附表。</w:t>
      </w:r>
      <w:r>
        <w:rPr>
          <w:rFonts w:ascii="仿宋" w:hAnsi="仿宋" w:eastAsia="仿宋"/>
          <w:sz w:val="24"/>
        </w:rPr>
        <w:t>征集人应当自收到评</w:t>
      </w:r>
      <w:r>
        <w:rPr>
          <w:rFonts w:hint="eastAsia" w:ascii="仿宋" w:hAnsi="仿宋" w:eastAsia="仿宋"/>
          <w:sz w:val="24"/>
        </w:rPr>
        <w:t>审</w:t>
      </w:r>
      <w:r>
        <w:rPr>
          <w:rFonts w:ascii="仿宋" w:hAnsi="仿宋" w:eastAsia="仿宋"/>
          <w:sz w:val="24"/>
        </w:rPr>
        <w:t>报告之日起５个工作日内，在</w:t>
      </w:r>
      <w:r>
        <w:rPr>
          <w:rFonts w:hint="eastAsia" w:ascii="仿宋" w:hAnsi="仿宋" w:eastAsia="仿宋"/>
          <w:sz w:val="24"/>
        </w:rPr>
        <w:t>评审</w:t>
      </w:r>
      <w:r>
        <w:rPr>
          <w:rFonts w:ascii="仿宋" w:hAnsi="仿宋" w:eastAsia="仿宋"/>
          <w:sz w:val="24"/>
        </w:rPr>
        <w:t>报告确定的</w:t>
      </w:r>
      <w:r>
        <w:rPr>
          <w:rFonts w:hint="eastAsia" w:ascii="仿宋" w:hAnsi="仿宋" w:eastAsia="仿宋"/>
          <w:sz w:val="24"/>
        </w:rPr>
        <w:t>入围供应商</w:t>
      </w:r>
      <w:r>
        <w:rPr>
          <w:rFonts w:ascii="仿宋" w:hAnsi="仿宋" w:eastAsia="仿宋"/>
          <w:sz w:val="24"/>
        </w:rPr>
        <w:t>候选人名单中按顺序确定</w:t>
      </w:r>
      <w:r>
        <w:rPr>
          <w:rFonts w:hint="eastAsia" w:ascii="仿宋" w:hAnsi="仿宋" w:eastAsia="仿宋"/>
          <w:sz w:val="24"/>
        </w:rPr>
        <w:t>入围供应商</w:t>
      </w:r>
      <w:r>
        <w:rPr>
          <w:rFonts w:ascii="仿宋" w:hAnsi="仿宋" w:eastAsia="仿宋"/>
          <w:sz w:val="24"/>
        </w:rPr>
        <w:t>。</w:t>
      </w:r>
      <w:r>
        <w:rPr>
          <w:rFonts w:hint="eastAsia" w:ascii="仿宋" w:hAnsi="仿宋" w:eastAsia="仿宋"/>
          <w:sz w:val="24"/>
        </w:rPr>
        <w:t>入围供应商</w:t>
      </w:r>
      <w:r>
        <w:rPr>
          <w:rFonts w:ascii="仿宋" w:hAnsi="仿宋" w:eastAsia="仿宋"/>
          <w:sz w:val="24"/>
        </w:rPr>
        <w:t>候选人并列的，由征集人或者征集人委托</w:t>
      </w:r>
      <w:r>
        <w:rPr>
          <w:rFonts w:hint="eastAsia" w:ascii="仿宋" w:hAnsi="仿宋" w:eastAsia="仿宋"/>
          <w:sz w:val="24"/>
        </w:rPr>
        <w:t>评审小组</w:t>
      </w:r>
      <w:r>
        <w:rPr>
          <w:rFonts w:ascii="仿宋" w:hAnsi="仿宋" w:eastAsia="仿宋"/>
          <w:sz w:val="24"/>
        </w:rPr>
        <w:t>按照征集文件规定的方式确定中标人；征集文件未规定的，采取随机抽取的方式确定。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8</w:t>
      </w:r>
      <w:r>
        <w:rPr>
          <w:rFonts w:ascii="仿宋" w:hAnsi="仿宋" w:eastAsia="仿宋"/>
          <w:sz w:val="24"/>
        </w:rPr>
        <w:t>.2</w:t>
      </w:r>
      <w:r>
        <w:rPr>
          <w:rFonts w:hint="eastAsia" w:ascii="仿宋" w:hAnsi="仿宋" w:eastAsia="仿宋"/>
          <w:sz w:val="24"/>
        </w:rPr>
        <w:t>本次征集评标办法：见供应商须知前附表。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8.3封闭式框架协议采购确定第一阶段入围供应商的评审方法包括价格优先法和质量优先法，确定第二阶段成交供应商的方式包括直接选定、二次竞价和顺序轮候。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8.3.1最高限制单价是供应商第一阶段响应报价的最高限价。入围供应商第一阶段响应报价（有量价关系折扣的，包括量价关系折扣）是采购人或者服务对象确定第二阶段成交供应商的最高限价。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8</w:t>
      </w:r>
      <w:r>
        <w:rPr>
          <w:rFonts w:ascii="仿宋" w:hAnsi="仿宋" w:eastAsia="仿宋"/>
          <w:sz w:val="24"/>
        </w:rPr>
        <w:t>.3</w:t>
      </w:r>
      <w:r>
        <w:rPr>
          <w:rFonts w:hint="eastAsia" w:ascii="仿宋" w:hAnsi="仿宋" w:eastAsia="仿宋"/>
          <w:sz w:val="24"/>
        </w:rPr>
        <w:t>.1采用质量优先法的，按满足采购需求且响应报价不超过最高限制单价的货物、服务进行质量综合评分，评审结果按照质量评分从高到低排序。评审小组或者征集人根据征集文件规定的淘汰率或者入围供应商数量上限，确定入围供应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8.3.2采用价格优先法的，评审结果按响应文件满足征集文件全部实质性要求、响应报价由低到高顺序排列。评审小组或者征集人根据征集文件规定的淘汰率或者入围供应商数量上限，确定入围供应商。 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8.3.3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8.3.4 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二次竞价一般适用于采用价格优先法的采购项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8.3.5顺序轮候方式是指根据征集文件中确定的轮候顺序规则，对所有入围供应商依次授予采购合同的方式。每个入围供应商在一个顺序轮候期内，只有一次获得合同授予的机会。合同授予顺序确定后，应当书面告知所有入围供应商。除清退入围供应商和补充征集外，框架协议有效期内不得调整合同授予顺序。</w:t>
      </w:r>
      <w:r>
        <w:rPr>
          <w:rFonts w:ascii="仿宋" w:hAnsi="仿宋" w:eastAsia="仿宋"/>
          <w:sz w:val="24"/>
        </w:rPr>
        <w:t>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textAlignment w:val="auto"/>
        <w:rPr>
          <w:rFonts w:ascii="仿宋" w:hAnsi="仿宋" w:eastAsia="仿宋"/>
          <w:sz w:val="24"/>
        </w:rPr>
      </w:pPr>
      <w:r>
        <w:rPr>
          <w:rFonts w:hint="eastAsia" w:ascii="仿宋" w:hAnsi="仿宋" w:eastAsia="仿宋"/>
          <w:sz w:val="24"/>
        </w:rPr>
        <w:t>8.4开放式框架协议采购第二阶段成交供应商由采购人或者服务对象从第一阶段入围供应商中直接选定。 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5</w:t>
      </w:r>
      <w:r>
        <w:rPr>
          <w:rFonts w:ascii="仿宋" w:hAnsi="仿宋" w:eastAsia="仿宋"/>
          <w:sz w:val="24"/>
        </w:rPr>
        <w:t>对于</w:t>
      </w:r>
      <w:r>
        <w:rPr>
          <w:rFonts w:hint="eastAsia" w:ascii="仿宋" w:hAnsi="仿宋" w:eastAsia="仿宋"/>
          <w:sz w:val="24"/>
        </w:rPr>
        <w:t>分包征集的项目，供应商可以选择多包响应但限制入围包数的，入围供应商的选择按照供应商须知前附表“分包及入围规定”确定</w:t>
      </w:r>
      <w:r>
        <w:rPr>
          <w:rFonts w:hint="eastAsia" w:ascii="仿宋" w:hAnsi="仿宋" w:eastAsia="仿宋" w:cs="仿宋"/>
          <w:kern w:val="0"/>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8</w:t>
      </w:r>
      <w:r>
        <w:rPr>
          <w:rFonts w:ascii="仿宋" w:hAnsi="仿宋" w:eastAsia="仿宋" w:cs="仿宋"/>
          <w:kern w:val="0"/>
          <w:sz w:val="24"/>
        </w:rPr>
        <w:t>.</w:t>
      </w:r>
      <w:r>
        <w:rPr>
          <w:rFonts w:hint="eastAsia" w:ascii="仿宋" w:hAnsi="仿宋" w:eastAsia="仿宋" w:cs="仿宋"/>
          <w:kern w:val="0"/>
          <w:sz w:val="24"/>
        </w:rPr>
        <w:t>6评审小组成员对需要共同认定的事项存在争议的，应当按照少数服从多数的原则作出结论。持不同意见的评审小组成员应当在评审报告上签署不同意见及理由，否则视为同意评审报告。</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8.7评审结果汇总完成后，除下列情形外，任何人不得修改评标结果：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（一）分值汇总计算错误的；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（二）分项评分超出评分标准范围的；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（三）评审小组成员对客观评审因素评分不一致的；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（四）经评审小组认定评分畸高、畸低的。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评审报告签署前，经复核发现存在以上情形之一的，评审小组应当当场修改评审结果，并在评审报告中记载；评审报告签署后，征集人发现存在以上情形之一的，应当组织原评审小组进行重新评审，重新评审改变评审结果的，书面报告</w:t>
      </w:r>
      <w:r>
        <w:rPr>
          <w:rFonts w:hint="eastAsia" w:ascii="仿宋" w:hAnsi="仿宋" w:eastAsia="仿宋" w:cs="仿宋"/>
          <w:kern w:val="0"/>
          <w:sz w:val="24"/>
          <w:lang w:val="en-US" w:eastAsia="zh-CN"/>
        </w:rPr>
        <w:t>征集人处相关监督部</w:t>
      </w:r>
      <w:r>
        <w:rPr>
          <w:rFonts w:hint="eastAsia" w:ascii="仿宋" w:hAnsi="仿宋" w:eastAsia="仿宋" w:cs="仿宋"/>
          <w:kern w:val="0"/>
          <w:sz w:val="24"/>
        </w:rPr>
        <w:t>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8.8评审小组</w:t>
      </w:r>
      <w:r>
        <w:rPr>
          <w:rFonts w:ascii="仿宋" w:hAnsi="仿宋" w:eastAsia="仿宋" w:cs="仿宋"/>
          <w:kern w:val="0"/>
          <w:sz w:val="24"/>
        </w:rPr>
        <w:t>根据全体</w:t>
      </w:r>
      <w:r>
        <w:rPr>
          <w:rFonts w:hint="eastAsia" w:ascii="仿宋" w:hAnsi="仿宋" w:eastAsia="仿宋" w:cs="仿宋"/>
          <w:kern w:val="0"/>
          <w:sz w:val="24"/>
        </w:rPr>
        <w:t>评审小组</w:t>
      </w:r>
      <w:r>
        <w:rPr>
          <w:rFonts w:ascii="仿宋" w:hAnsi="仿宋" w:eastAsia="仿宋" w:cs="仿宋"/>
          <w:kern w:val="0"/>
          <w:sz w:val="24"/>
        </w:rPr>
        <w:t>成员签字的原始</w:t>
      </w:r>
      <w:r>
        <w:rPr>
          <w:rFonts w:hint="eastAsia" w:ascii="仿宋" w:hAnsi="仿宋" w:eastAsia="仿宋" w:cs="仿宋"/>
          <w:kern w:val="0"/>
          <w:sz w:val="24"/>
        </w:rPr>
        <w:t>评审</w:t>
      </w:r>
      <w:r>
        <w:rPr>
          <w:rFonts w:ascii="仿宋" w:hAnsi="仿宋" w:eastAsia="仿宋" w:cs="仿宋"/>
          <w:kern w:val="0"/>
          <w:sz w:val="24"/>
        </w:rPr>
        <w:t>记录和</w:t>
      </w:r>
      <w:r>
        <w:rPr>
          <w:rFonts w:hint="eastAsia" w:ascii="仿宋" w:hAnsi="仿宋" w:eastAsia="仿宋" w:cs="仿宋"/>
          <w:kern w:val="0"/>
          <w:sz w:val="24"/>
        </w:rPr>
        <w:t>评审</w:t>
      </w:r>
      <w:r>
        <w:rPr>
          <w:rFonts w:ascii="仿宋" w:hAnsi="仿宋" w:eastAsia="仿宋" w:cs="仿宋"/>
          <w:kern w:val="0"/>
          <w:sz w:val="24"/>
        </w:rPr>
        <w:t>结果编写</w:t>
      </w:r>
      <w:r>
        <w:rPr>
          <w:rFonts w:hint="eastAsia" w:ascii="仿宋" w:hAnsi="仿宋" w:eastAsia="仿宋" w:cs="仿宋"/>
          <w:kern w:val="0"/>
          <w:sz w:val="24"/>
        </w:rPr>
        <w:t>评审</w:t>
      </w:r>
      <w:r>
        <w:rPr>
          <w:rFonts w:ascii="仿宋" w:hAnsi="仿宋" w:eastAsia="仿宋" w:cs="仿宋"/>
          <w:kern w:val="0"/>
          <w:sz w:val="24"/>
        </w:rPr>
        <w:t>报告。</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03" w:name="_Toc517360666"/>
      <w:bookmarkStart w:id="204" w:name="_Toc494457089"/>
      <w:bookmarkStart w:id="205" w:name="_Toc4236"/>
      <w:bookmarkStart w:id="206" w:name="_Toc106789342"/>
      <w:r>
        <w:rPr>
          <w:rFonts w:hint="eastAsia" w:ascii="楷体" w:hAnsi="楷体" w:eastAsia="楷体"/>
          <w:sz w:val="28"/>
          <w:szCs w:val="28"/>
        </w:rPr>
        <w:t>9.入围公告以及入围通知书</w:t>
      </w:r>
      <w:bookmarkEnd w:id="203"/>
      <w:bookmarkEnd w:id="204"/>
      <w:bookmarkEnd w:id="205"/>
      <w:bookmarkEnd w:id="206"/>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9</w:t>
      </w:r>
      <w:r>
        <w:rPr>
          <w:rFonts w:ascii="仿宋" w:hAnsi="仿宋" w:eastAsia="仿宋" w:cs="仿宋"/>
          <w:kern w:val="0"/>
          <w:sz w:val="24"/>
        </w:rPr>
        <w:t>.1</w:t>
      </w:r>
      <w:r>
        <w:rPr>
          <w:rFonts w:hint="eastAsia" w:ascii="仿宋" w:hAnsi="仿宋" w:eastAsia="仿宋" w:cs="仿宋"/>
          <w:kern w:val="0"/>
          <w:sz w:val="24"/>
        </w:rPr>
        <w:t>征集人或者应当自入围供应商确定后立即发出入围通知书，并</w:t>
      </w:r>
      <w:r>
        <w:rPr>
          <w:rFonts w:hint="eastAsia" w:ascii="仿宋" w:hAnsi="仿宋" w:eastAsia="仿宋" w:cs="仿宋"/>
          <w:kern w:val="0"/>
          <w:sz w:val="24"/>
          <w:lang w:eastAsia="zh-CN"/>
        </w:rPr>
        <w:t>在中共青岛市委党校官网</w:t>
      </w:r>
      <w:r>
        <w:rPr>
          <w:rFonts w:hint="eastAsia" w:ascii="仿宋" w:hAnsi="仿宋" w:eastAsia="仿宋" w:cs="仿宋"/>
          <w:kern w:val="0"/>
          <w:sz w:val="24"/>
        </w:rPr>
        <w:t>公告入围结果（公告期限为1个工作日），征集文件随入围结果同时公告；</w:t>
      </w:r>
      <w:r>
        <w:rPr>
          <w:rFonts w:ascii="仿宋" w:hAnsi="仿宋" w:eastAsia="仿宋" w:cs="仿宋"/>
          <w:kern w:val="0"/>
          <w:sz w:val="24"/>
        </w:rPr>
        <w:t>采用</w:t>
      </w:r>
      <w:r>
        <w:rPr>
          <w:rFonts w:hint="eastAsia" w:ascii="仿宋" w:hAnsi="仿宋" w:eastAsia="仿宋" w:cs="仿宋"/>
          <w:kern w:val="0"/>
          <w:sz w:val="24"/>
        </w:rPr>
        <w:t>质量优先法</w:t>
      </w:r>
      <w:r>
        <w:rPr>
          <w:rFonts w:ascii="仿宋" w:hAnsi="仿宋" w:eastAsia="仿宋" w:cs="仿宋"/>
          <w:kern w:val="0"/>
          <w:sz w:val="24"/>
        </w:rPr>
        <w:t>评审的，还应当告知未</w:t>
      </w:r>
      <w:r>
        <w:rPr>
          <w:rFonts w:hint="eastAsia" w:ascii="仿宋" w:hAnsi="仿宋" w:eastAsia="仿宋" w:cs="仿宋"/>
          <w:kern w:val="0"/>
          <w:sz w:val="24"/>
        </w:rPr>
        <w:t>入围供应商</w:t>
      </w:r>
      <w:r>
        <w:rPr>
          <w:rFonts w:ascii="仿宋" w:hAnsi="仿宋" w:eastAsia="仿宋" w:cs="仿宋"/>
          <w:kern w:val="0"/>
          <w:sz w:val="24"/>
        </w:rPr>
        <w:t>本人的评审得分与排序</w:t>
      </w:r>
      <w:r>
        <w:rPr>
          <w:rFonts w:hint="eastAsia" w:ascii="仿宋" w:hAnsi="仿宋" w:eastAsia="仿宋" w:cs="仿宋"/>
          <w:kern w:val="0"/>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kern w:val="0"/>
          <w:sz w:val="24"/>
        </w:rPr>
      </w:pPr>
      <w:r>
        <w:rPr>
          <w:rFonts w:hint="eastAsia" w:ascii="仿宋" w:hAnsi="仿宋" w:eastAsia="仿宋" w:cs="仿宋"/>
          <w:kern w:val="0"/>
          <w:sz w:val="24"/>
        </w:rPr>
        <w:t>9.2征集人不按照规定发布入围公告或者发布入围公告后不签发入围通知书的，应当承担法律责任，给入围供应商造成经济损失的应承担赔偿责任。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9</w:t>
      </w:r>
      <w:r>
        <w:rPr>
          <w:rFonts w:ascii="仿宋" w:hAnsi="仿宋" w:eastAsia="仿宋"/>
          <w:kern w:val="1"/>
          <w:sz w:val="24"/>
        </w:rPr>
        <w:t>.</w:t>
      </w:r>
      <w:r>
        <w:rPr>
          <w:rFonts w:hint="eastAsia" w:ascii="仿宋" w:hAnsi="仿宋" w:eastAsia="仿宋"/>
          <w:kern w:val="1"/>
          <w:sz w:val="24"/>
        </w:rPr>
        <w:t>3入围通知书对征集人和入围供应商都具有法律效力。入围通知书发出后，征集人改变入围结果的，或者入围供应商放弃入围，应当依法承担法律责任。</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07" w:name="_Toc106789343"/>
      <w:bookmarkStart w:id="208" w:name="_Toc494457090"/>
      <w:bookmarkStart w:id="209" w:name="_Toc13516"/>
      <w:bookmarkStart w:id="210" w:name="_Toc517360667"/>
      <w:r>
        <w:rPr>
          <w:rFonts w:hint="eastAsia" w:ascii="楷体" w:hAnsi="楷体" w:eastAsia="楷体"/>
          <w:sz w:val="28"/>
          <w:szCs w:val="28"/>
        </w:rPr>
        <w:t>10.不合格供应商或响应无效</w:t>
      </w:r>
      <w:bookmarkEnd w:id="207"/>
      <w:bookmarkEnd w:id="208"/>
      <w:bookmarkEnd w:id="209"/>
      <w:bookmarkEnd w:id="210"/>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kern w:val="1"/>
          <w:sz w:val="24"/>
        </w:rPr>
      </w:pPr>
      <w:r>
        <w:rPr>
          <w:rFonts w:hint="eastAsia" w:ascii="仿宋" w:hAnsi="仿宋" w:eastAsia="仿宋"/>
          <w:b/>
          <w:kern w:val="1"/>
          <w:sz w:val="24"/>
        </w:rPr>
        <w:t>出现下列情形之一的，为不合格供应商或响应无效：</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kern w:val="1"/>
          <w:sz w:val="24"/>
        </w:rPr>
      </w:pPr>
      <w:bookmarkStart w:id="211" w:name="_Toc494457091"/>
      <w:r>
        <w:rPr>
          <w:rFonts w:hint="eastAsia" w:ascii="仿宋" w:hAnsi="仿宋" w:eastAsia="仿宋"/>
          <w:b/>
          <w:kern w:val="1"/>
          <w:sz w:val="24"/>
        </w:rPr>
        <w:t>10.1对“★”条款未做出实质性响应或者发生负偏离的；</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kern w:val="1"/>
          <w:sz w:val="24"/>
        </w:rPr>
      </w:pPr>
      <w:r>
        <w:rPr>
          <w:rFonts w:hint="eastAsia" w:ascii="仿宋" w:hAnsi="仿宋" w:eastAsia="仿宋"/>
          <w:b/>
          <w:kern w:val="1"/>
          <w:sz w:val="24"/>
        </w:rPr>
        <w:t>10.2</w:t>
      </w:r>
      <w:r>
        <w:rPr>
          <w:rFonts w:ascii="仿宋" w:hAnsi="仿宋" w:eastAsia="仿宋"/>
          <w:b/>
          <w:kern w:val="1"/>
          <w:sz w:val="24"/>
        </w:rPr>
        <w:t>对于不允许偏离的实质性要求和条件</w:t>
      </w:r>
      <w:r>
        <w:rPr>
          <w:rFonts w:hint="eastAsia" w:ascii="仿宋" w:hAnsi="仿宋" w:eastAsia="仿宋"/>
          <w:b/>
          <w:kern w:val="1"/>
          <w:sz w:val="24"/>
        </w:rPr>
        <w:t>发生偏离的；</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kern w:val="1"/>
          <w:sz w:val="24"/>
        </w:rPr>
      </w:pPr>
      <w:r>
        <w:rPr>
          <w:rFonts w:hint="eastAsia" w:ascii="仿宋" w:hAnsi="仿宋" w:eastAsia="仿宋"/>
          <w:b/>
          <w:kern w:val="1"/>
          <w:sz w:val="24"/>
        </w:rPr>
        <w:t>10.</w:t>
      </w:r>
      <w:r>
        <w:rPr>
          <w:rFonts w:hint="eastAsia" w:ascii="仿宋" w:hAnsi="仿宋" w:eastAsia="仿宋"/>
          <w:b/>
          <w:kern w:val="1"/>
          <w:sz w:val="24"/>
          <w:lang w:val="en-US" w:eastAsia="zh-CN"/>
        </w:rPr>
        <w:t>3</w:t>
      </w:r>
      <w:r>
        <w:rPr>
          <w:rFonts w:hint="eastAsia" w:ascii="仿宋" w:hAnsi="仿宋" w:eastAsia="仿宋"/>
          <w:b/>
          <w:kern w:val="1"/>
          <w:sz w:val="24"/>
        </w:rPr>
        <w:t>不按照征集文件规定报价、没有分项报价、拒绝报价、有多个报价（征集文件另有规定的除外）、有选择性报价、附有条件的报价或者拒绝修正报价的；</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kern w:val="1"/>
          <w:sz w:val="24"/>
        </w:rPr>
      </w:pPr>
      <w:r>
        <w:rPr>
          <w:rFonts w:hint="eastAsia" w:ascii="仿宋" w:hAnsi="仿宋" w:eastAsia="仿宋"/>
          <w:b/>
          <w:kern w:val="1"/>
          <w:sz w:val="24"/>
        </w:rPr>
        <w:t>10.</w:t>
      </w:r>
      <w:r>
        <w:rPr>
          <w:rFonts w:hint="eastAsia" w:ascii="仿宋" w:hAnsi="仿宋" w:eastAsia="仿宋"/>
          <w:b/>
          <w:kern w:val="1"/>
          <w:sz w:val="24"/>
          <w:lang w:val="en-US" w:eastAsia="zh-CN"/>
        </w:rPr>
        <w:t>4</w:t>
      </w:r>
      <w:r>
        <w:rPr>
          <w:rFonts w:hint="eastAsia" w:ascii="仿宋" w:hAnsi="仿宋" w:eastAsia="仿宋"/>
          <w:b/>
          <w:kern w:val="1"/>
          <w:sz w:val="24"/>
        </w:rPr>
        <w:t>响应有效期不满足征集文件要求的；</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kern w:val="1"/>
          <w:sz w:val="24"/>
        </w:rPr>
      </w:pPr>
      <w:r>
        <w:rPr>
          <w:rFonts w:hint="eastAsia" w:ascii="仿宋" w:hAnsi="仿宋" w:eastAsia="仿宋"/>
          <w:b/>
          <w:kern w:val="1"/>
          <w:sz w:val="24"/>
        </w:rPr>
        <w:t>10.</w:t>
      </w:r>
      <w:r>
        <w:rPr>
          <w:rFonts w:hint="eastAsia" w:ascii="仿宋" w:hAnsi="仿宋" w:eastAsia="仿宋"/>
          <w:b/>
          <w:kern w:val="1"/>
          <w:sz w:val="24"/>
          <w:lang w:val="en-US" w:eastAsia="zh-CN"/>
        </w:rPr>
        <w:t>5</w:t>
      </w:r>
      <w:r>
        <w:rPr>
          <w:rFonts w:hint="eastAsia" w:ascii="仿宋" w:hAnsi="仿宋" w:eastAsia="仿宋"/>
          <w:b/>
          <w:kern w:val="1"/>
          <w:sz w:val="24"/>
        </w:rPr>
        <w:t>评审小组判定供应商涂改证明材料或者提供虚假材料和承诺的；</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kern w:val="1"/>
          <w:sz w:val="24"/>
        </w:rPr>
      </w:pPr>
      <w:r>
        <w:rPr>
          <w:rFonts w:hint="eastAsia" w:ascii="仿宋" w:hAnsi="仿宋" w:eastAsia="仿宋"/>
          <w:b/>
          <w:kern w:val="1"/>
          <w:sz w:val="24"/>
        </w:rPr>
        <w:t>10.</w:t>
      </w:r>
      <w:r>
        <w:rPr>
          <w:rFonts w:hint="eastAsia" w:ascii="仿宋" w:hAnsi="仿宋" w:eastAsia="仿宋"/>
          <w:b/>
          <w:kern w:val="1"/>
          <w:sz w:val="24"/>
          <w:lang w:val="en-US" w:eastAsia="zh-CN"/>
        </w:rPr>
        <w:t>6</w:t>
      </w:r>
      <w:r>
        <w:rPr>
          <w:rFonts w:ascii="仿宋" w:hAnsi="仿宋" w:eastAsia="仿宋"/>
          <w:b/>
          <w:kern w:val="1"/>
          <w:sz w:val="24"/>
        </w:rPr>
        <w:t>响应文件未按征集文件要求</w:t>
      </w:r>
      <w:r>
        <w:rPr>
          <w:rFonts w:hint="eastAsia" w:ascii="仿宋" w:hAnsi="仿宋" w:eastAsia="仿宋"/>
          <w:b/>
          <w:kern w:val="1"/>
          <w:sz w:val="24"/>
        </w:rPr>
        <w:t>编制、</w:t>
      </w:r>
      <w:r>
        <w:rPr>
          <w:rFonts w:ascii="仿宋" w:hAnsi="仿宋" w:eastAsia="仿宋"/>
          <w:b/>
          <w:kern w:val="1"/>
          <w:sz w:val="24"/>
        </w:rPr>
        <w:t>签章的</w:t>
      </w:r>
      <w:r>
        <w:rPr>
          <w:rFonts w:hint="eastAsia" w:ascii="仿宋" w:hAnsi="仿宋" w:eastAsia="仿宋"/>
          <w:b/>
          <w:kern w:val="1"/>
          <w:sz w:val="24"/>
        </w:rPr>
        <w:t>；</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kern w:val="1"/>
          <w:sz w:val="24"/>
        </w:rPr>
      </w:pPr>
      <w:r>
        <w:rPr>
          <w:rFonts w:hint="eastAsia" w:ascii="仿宋" w:hAnsi="仿宋" w:eastAsia="仿宋"/>
          <w:b/>
          <w:kern w:val="1"/>
          <w:sz w:val="24"/>
        </w:rPr>
        <w:t>10.</w:t>
      </w:r>
      <w:r>
        <w:rPr>
          <w:rFonts w:hint="eastAsia" w:ascii="仿宋" w:hAnsi="仿宋" w:eastAsia="仿宋"/>
          <w:b/>
          <w:kern w:val="1"/>
          <w:sz w:val="24"/>
          <w:lang w:val="en-US" w:eastAsia="zh-CN"/>
        </w:rPr>
        <w:t>7</w:t>
      </w:r>
      <w:r>
        <w:rPr>
          <w:rFonts w:hint="eastAsia" w:ascii="仿宋" w:hAnsi="仿宋" w:eastAsia="仿宋"/>
          <w:b/>
          <w:kern w:val="1"/>
          <w:sz w:val="24"/>
        </w:rPr>
        <w:t>响应文件含有征集人不能接受的附加条件的；</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b/>
          <w:kern w:val="1"/>
          <w:sz w:val="24"/>
        </w:rPr>
      </w:pPr>
      <w:r>
        <w:rPr>
          <w:rFonts w:hint="eastAsia" w:ascii="仿宋" w:hAnsi="仿宋" w:eastAsia="仿宋"/>
          <w:b/>
          <w:kern w:val="1"/>
          <w:sz w:val="24"/>
        </w:rPr>
        <w:t>10.</w:t>
      </w:r>
      <w:r>
        <w:rPr>
          <w:rFonts w:hint="eastAsia" w:ascii="仿宋" w:hAnsi="仿宋" w:eastAsia="仿宋"/>
          <w:b/>
          <w:kern w:val="1"/>
          <w:sz w:val="24"/>
          <w:lang w:val="en-US" w:eastAsia="zh-CN"/>
        </w:rPr>
        <w:t>8</w:t>
      </w:r>
      <w:r>
        <w:rPr>
          <w:rFonts w:ascii="仿宋" w:hAnsi="仿宋" w:eastAsia="仿宋"/>
          <w:b/>
          <w:kern w:val="1"/>
          <w:sz w:val="24"/>
        </w:rPr>
        <w:t>法律、法规和征集文件规定的其他无效情形</w:t>
      </w:r>
      <w:r>
        <w:rPr>
          <w:rFonts w:hint="eastAsia" w:ascii="仿宋" w:hAnsi="仿宋" w:eastAsia="仿宋"/>
          <w:b/>
          <w:kern w:val="1"/>
          <w:sz w:val="24"/>
        </w:rPr>
        <w:t>。</w:t>
      </w:r>
    </w:p>
    <w:p>
      <w:pPr>
        <w:keepNext w:val="0"/>
        <w:keepLines w:val="0"/>
        <w:pageBreakBefore w:val="0"/>
        <w:kinsoku/>
        <w:wordWrap/>
        <w:overflowPunct/>
        <w:topLinePunct w:val="0"/>
        <w:autoSpaceDE/>
        <w:autoSpaceDN/>
        <w:bidi w:val="0"/>
        <w:adjustRightInd/>
        <w:snapToGrid/>
        <w:spacing w:line="360" w:lineRule="auto"/>
        <w:ind w:firstLine="481" w:firstLineChars="200"/>
        <w:textAlignment w:val="auto"/>
        <w:rPr>
          <w:rFonts w:ascii="仿宋" w:hAnsi="仿宋" w:eastAsia="仿宋"/>
          <w:kern w:val="1"/>
          <w:sz w:val="24"/>
        </w:rPr>
      </w:pPr>
      <w:r>
        <w:rPr>
          <w:rFonts w:hint="eastAsia" w:ascii="仿宋" w:hAnsi="仿宋" w:eastAsia="仿宋"/>
          <w:b/>
          <w:kern w:val="1"/>
          <w:sz w:val="24"/>
        </w:rPr>
        <w:t>对响应无效的认定，必须经评审小组集体做出决定并出具响应无效的事实依据。</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12" w:name="_Toc517360668"/>
      <w:bookmarkStart w:id="213" w:name="_Toc106789344"/>
      <w:bookmarkStart w:id="214" w:name="_Toc22064"/>
      <w:r>
        <w:rPr>
          <w:rFonts w:hint="eastAsia" w:ascii="楷体" w:hAnsi="楷体" w:eastAsia="楷体"/>
          <w:sz w:val="28"/>
          <w:szCs w:val="28"/>
        </w:rPr>
        <w:t>11.废标</w:t>
      </w:r>
      <w:bookmarkEnd w:id="211"/>
      <w:bookmarkEnd w:id="212"/>
      <w:bookmarkEnd w:id="213"/>
      <w:bookmarkEnd w:id="214"/>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11.</w:t>
      </w:r>
      <w:r>
        <w:rPr>
          <w:rFonts w:ascii="仿宋" w:hAnsi="仿宋" w:eastAsia="仿宋"/>
          <w:kern w:val="1"/>
          <w:sz w:val="24"/>
        </w:rPr>
        <w:t>1</w:t>
      </w:r>
      <w:r>
        <w:rPr>
          <w:rFonts w:hint="eastAsia" w:ascii="仿宋" w:hAnsi="仿宋" w:eastAsia="仿宋"/>
          <w:kern w:val="1"/>
          <w:sz w:val="24"/>
        </w:rPr>
        <w:t>出现下列情形之一的，应宣布征集无效：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11</w:t>
      </w:r>
      <w:r>
        <w:rPr>
          <w:rFonts w:ascii="仿宋" w:hAnsi="仿宋" w:eastAsia="仿宋"/>
          <w:kern w:val="1"/>
          <w:sz w:val="24"/>
        </w:rPr>
        <w:t>.1.1</w:t>
      </w:r>
      <w:r>
        <w:rPr>
          <w:rFonts w:hint="eastAsia" w:ascii="仿宋" w:hAnsi="仿宋" w:eastAsia="仿宋"/>
          <w:kern w:val="1"/>
          <w:sz w:val="24"/>
        </w:rPr>
        <w:t>在响应截止时间后参加响应的供应商不足2家或者通过资格审查或符合性审查的供应商不足2家的；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11</w:t>
      </w:r>
      <w:r>
        <w:rPr>
          <w:rFonts w:ascii="仿宋" w:hAnsi="仿宋" w:eastAsia="仿宋"/>
          <w:kern w:val="1"/>
          <w:sz w:val="24"/>
        </w:rPr>
        <w:t>.1.2</w:t>
      </w:r>
      <w:r>
        <w:rPr>
          <w:rFonts w:hint="eastAsia" w:ascii="仿宋" w:hAnsi="仿宋" w:eastAsia="仿宋"/>
          <w:kern w:val="1"/>
          <w:sz w:val="24"/>
        </w:rPr>
        <w:t>出现影响征集公正的违法违规行为的；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11</w:t>
      </w:r>
      <w:r>
        <w:rPr>
          <w:rFonts w:ascii="仿宋" w:hAnsi="仿宋" w:eastAsia="仿宋"/>
          <w:kern w:val="1"/>
          <w:sz w:val="24"/>
        </w:rPr>
        <w:t>.1.</w:t>
      </w:r>
      <w:r>
        <w:rPr>
          <w:rFonts w:hint="eastAsia" w:ascii="仿宋" w:hAnsi="仿宋" w:eastAsia="仿宋"/>
          <w:kern w:val="1"/>
          <w:sz w:val="24"/>
        </w:rPr>
        <w:t>3因重大变故，征集任务取消的；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11</w:t>
      </w:r>
      <w:r>
        <w:rPr>
          <w:rFonts w:ascii="仿宋" w:hAnsi="仿宋" w:eastAsia="仿宋"/>
          <w:kern w:val="1"/>
          <w:sz w:val="24"/>
        </w:rPr>
        <w:t>.1.</w:t>
      </w:r>
      <w:r>
        <w:rPr>
          <w:rFonts w:hint="eastAsia" w:ascii="仿宋" w:hAnsi="仿宋" w:eastAsia="仿宋"/>
          <w:kern w:val="1"/>
          <w:sz w:val="24"/>
        </w:rPr>
        <w:t>4法律、法规以及征集文件规定的其他无效情形。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bookmarkStart w:id="215" w:name="_Toc494457092"/>
      <w:bookmarkStart w:id="216" w:name="_Toc517360669"/>
      <w:r>
        <w:rPr>
          <w:rFonts w:hint="eastAsia" w:ascii="仿宋" w:hAnsi="仿宋" w:eastAsia="仿宋"/>
          <w:kern w:val="1"/>
          <w:sz w:val="24"/>
        </w:rPr>
        <w:t>11.</w:t>
      </w:r>
      <w:r>
        <w:rPr>
          <w:rFonts w:ascii="仿宋" w:hAnsi="仿宋" w:eastAsia="仿宋"/>
          <w:kern w:val="1"/>
          <w:sz w:val="24"/>
        </w:rPr>
        <w:t>2</w:t>
      </w:r>
      <w:r>
        <w:rPr>
          <w:rFonts w:hint="eastAsia" w:ascii="仿宋" w:hAnsi="仿宋" w:eastAsia="仿宋"/>
          <w:kern w:val="1"/>
          <w:sz w:val="24"/>
        </w:rPr>
        <w:t>宣布征集无效后，征集人应当将理由通知所有供应商。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17" w:name="_Toc106789345"/>
      <w:bookmarkStart w:id="218" w:name="_Toc3663"/>
      <w:r>
        <w:rPr>
          <w:rFonts w:hint="eastAsia" w:ascii="楷体" w:hAnsi="楷体" w:eastAsia="楷体"/>
          <w:sz w:val="28"/>
          <w:szCs w:val="28"/>
        </w:rPr>
        <w:t>12.特殊情况处置程序</w:t>
      </w:r>
      <w:bookmarkEnd w:id="215"/>
      <w:bookmarkEnd w:id="216"/>
      <w:bookmarkEnd w:id="217"/>
      <w:bookmarkEnd w:id="21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12</w:t>
      </w:r>
      <w:r>
        <w:rPr>
          <w:rFonts w:ascii="仿宋" w:hAnsi="仿宋" w:eastAsia="仿宋"/>
          <w:kern w:val="1"/>
          <w:sz w:val="24"/>
        </w:rPr>
        <w:t>.1</w:t>
      </w:r>
      <w:r>
        <w:rPr>
          <w:rFonts w:hint="eastAsia" w:ascii="仿宋" w:hAnsi="仿宋" w:eastAsia="仿宋"/>
          <w:kern w:val="1"/>
          <w:sz w:val="24"/>
        </w:rPr>
        <w:t>评审小组成员的更换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kern w:val="1"/>
          <w:sz w:val="24"/>
        </w:rPr>
        <w:t>12.</w:t>
      </w:r>
      <w:r>
        <w:rPr>
          <w:rFonts w:ascii="仿宋" w:hAnsi="仿宋" w:eastAsia="仿宋"/>
          <w:kern w:val="1"/>
          <w:sz w:val="24"/>
        </w:rPr>
        <w:t>1.1</w:t>
      </w:r>
      <w:r>
        <w:rPr>
          <w:rFonts w:hint="eastAsia" w:ascii="仿宋" w:hAnsi="仿宋" w:eastAsia="仿宋"/>
          <w:kern w:val="1"/>
          <w:sz w:val="24"/>
        </w:rPr>
        <w:t>评审小组应当执行连续评审的原则，按照征集文件规定的程序、内容、方法、标准完成全部评审工作。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评审中因</w:t>
      </w:r>
      <w:r>
        <w:rPr>
          <w:rFonts w:hint="eastAsia" w:ascii="仿宋" w:hAnsi="仿宋" w:eastAsia="仿宋"/>
          <w:kern w:val="1"/>
          <w:sz w:val="24"/>
        </w:rPr>
        <w:t>评审小组</w:t>
      </w:r>
      <w:r>
        <w:rPr>
          <w:rFonts w:hint="eastAsia" w:ascii="仿宋" w:hAnsi="仿宋" w:eastAsia="仿宋"/>
          <w:sz w:val="24"/>
        </w:rPr>
        <w:t>成员缺席、回避或者健康等特殊原因导致</w:t>
      </w:r>
      <w:r>
        <w:rPr>
          <w:rFonts w:hint="eastAsia" w:ascii="仿宋" w:hAnsi="仿宋" w:eastAsia="仿宋"/>
          <w:kern w:val="1"/>
          <w:sz w:val="24"/>
        </w:rPr>
        <w:t>评审小组</w:t>
      </w:r>
      <w:r>
        <w:rPr>
          <w:rFonts w:hint="eastAsia" w:ascii="仿宋" w:hAnsi="仿宋" w:eastAsia="仿宋"/>
          <w:sz w:val="24"/>
        </w:rPr>
        <w:t>组成不符合本办法规定的，征集人应当依法补足后继续评审。被更换的</w:t>
      </w:r>
      <w:r>
        <w:rPr>
          <w:rFonts w:hint="eastAsia" w:ascii="仿宋" w:hAnsi="仿宋" w:eastAsia="仿宋"/>
          <w:kern w:val="1"/>
          <w:sz w:val="24"/>
        </w:rPr>
        <w:t>评审小组</w:t>
      </w:r>
      <w:r>
        <w:rPr>
          <w:rFonts w:hint="eastAsia" w:ascii="仿宋" w:hAnsi="仿宋" w:eastAsia="仿宋"/>
          <w:sz w:val="24"/>
        </w:rPr>
        <w:t>成员所作出的评审意见无效。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无法及时补足</w:t>
      </w:r>
      <w:r>
        <w:rPr>
          <w:rFonts w:hint="eastAsia" w:ascii="仿宋" w:hAnsi="仿宋" w:eastAsia="仿宋"/>
          <w:kern w:val="1"/>
          <w:sz w:val="24"/>
        </w:rPr>
        <w:t>评审小组</w:t>
      </w:r>
      <w:r>
        <w:rPr>
          <w:rFonts w:hint="eastAsia" w:ascii="仿宋" w:hAnsi="仿宋" w:eastAsia="仿宋"/>
          <w:sz w:val="24"/>
        </w:rPr>
        <w:t>成员的，征集人应当停止评审活动，封存所有响应文件和开启响应文件、评审资料，依法重新组建</w:t>
      </w:r>
      <w:r>
        <w:rPr>
          <w:rFonts w:hint="eastAsia" w:ascii="仿宋" w:hAnsi="仿宋" w:eastAsia="仿宋"/>
          <w:kern w:val="1"/>
          <w:sz w:val="24"/>
        </w:rPr>
        <w:t>评审小组</w:t>
      </w:r>
      <w:r>
        <w:rPr>
          <w:rFonts w:hint="eastAsia" w:ascii="仿宋" w:hAnsi="仿宋" w:eastAsia="仿宋"/>
          <w:sz w:val="24"/>
        </w:rPr>
        <w:t>进行评审。原</w:t>
      </w:r>
      <w:r>
        <w:rPr>
          <w:rFonts w:hint="eastAsia" w:ascii="仿宋" w:hAnsi="仿宋" w:eastAsia="仿宋"/>
          <w:kern w:val="1"/>
          <w:sz w:val="24"/>
        </w:rPr>
        <w:t>评审小组</w:t>
      </w:r>
      <w:r>
        <w:rPr>
          <w:rFonts w:hint="eastAsia" w:ascii="仿宋" w:hAnsi="仿宋" w:eastAsia="仿宋"/>
          <w:sz w:val="24"/>
        </w:rPr>
        <w:t>所作出的评审意见无效。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征集人应当将变更、重新组建</w:t>
      </w:r>
      <w:r>
        <w:rPr>
          <w:rFonts w:hint="eastAsia" w:ascii="仿宋" w:hAnsi="仿宋" w:eastAsia="仿宋"/>
          <w:kern w:val="1"/>
          <w:sz w:val="24"/>
        </w:rPr>
        <w:t>评审小组</w:t>
      </w:r>
      <w:r>
        <w:rPr>
          <w:rFonts w:hint="eastAsia" w:ascii="仿宋" w:hAnsi="仿宋" w:eastAsia="仿宋"/>
          <w:sz w:val="24"/>
        </w:rPr>
        <w:t>的情况予以记录，并随征集文件一并存档。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12</w:t>
      </w:r>
      <w:r>
        <w:rPr>
          <w:rFonts w:ascii="仿宋" w:hAnsi="仿宋" w:eastAsia="仿宋"/>
          <w:kern w:val="1"/>
          <w:sz w:val="24"/>
        </w:rPr>
        <w:t>.2</w:t>
      </w:r>
      <w:r>
        <w:rPr>
          <w:rFonts w:hint="eastAsia" w:ascii="仿宋" w:hAnsi="仿宋" w:eastAsia="仿宋"/>
          <w:kern w:val="1"/>
          <w:sz w:val="24"/>
        </w:rPr>
        <w:t>记名投票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在评审过程中，评审小组发生分歧或者评审结论有异议需表决的，按照少数服从多数的原则，由评审小组全体成员以记名投票方式表决。</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19" w:name="_Toc517360670"/>
      <w:bookmarkStart w:id="220" w:name="_Toc32003"/>
      <w:bookmarkStart w:id="221" w:name="_Toc494457093"/>
      <w:bookmarkStart w:id="222" w:name="_Toc106789346"/>
      <w:r>
        <w:rPr>
          <w:rFonts w:hint="eastAsia" w:ascii="楷体" w:hAnsi="楷体" w:eastAsia="楷体"/>
          <w:sz w:val="28"/>
          <w:szCs w:val="28"/>
        </w:rPr>
        <w:t>13违法违规情形</w:t>
      </w:r>
      <w:bookmarkEnd w:id="219"/>
      <w:bookmarkEnd w:id="220"/>
      <w:bookmarkEnd w:id="221"/>
      <w:bookmarkEnd w:id="22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.1</w:t>
      </w:r>
      <w:r>
        <w:rPr>
          <w:rFonts w:hint="eastAsia" w:ascii="仿宋" w:hAnsi="仿宋" w:eastAsia="仿宋"/>
          <w:kern w:val="1"/>
          <w:sz w:val="24"/>
        </w:rPr>
        <w:t>有下列情形之一的，属于供应商相互串通响应：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.1.1</w:t>
      </w:r>
      <w:r>
        <w:rPr>
          <w:rFonts w:hint="eastAsia" w:ascii="仿宋" w:hAnsi="仿宋" w:eastAsia="仿宋"/>
          <w:kern w:val="1"/>
          <w:sz w:val="24"/>
        </w:rPr>
        <w:t>供应商之间协商响应报价等响应文件的实质性内容；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.1.2</w:t>
      </w:r>
      <w:r>
        <w:rPr>
          <w:rFonts w:hint="eastAsia" w:ascii="仿宋" w:hAnsi="仿宋" w:eastAsia="仿宋"/>
          <w:kern w:val="1"/>
          <w:sz w:val="24"/>
        </w:rPr>
        <w:t>供应商之间约定入围供应商；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.1.3</w:t>
      </w:r>
      <w:r>
        <w:rPr>
          <w:rFonts w:hint="eastAsia" w:ascii="仿宋" w:hAnsi="仿宋" w:eastAsia="仿宋"/>
          <w:kern w:val="1"/>
          <w:sz w:val="24"/>
        </w:rPr>
        <w:t>供应商之间约定部分供应商放弃响应或者入围；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.1.4</w:t>
      </w:r>
      <w:r>
        <w:rPr>
          <w:rFonts w:hint="eastAsia" w:ascii="仿宋" w:hAnsi="仿宋" w:eastAsia="仿宋"/>
          <w:kern w:val="1"/>
          <w:sz w:val="24"/>
        </w:rPr>
        <w:t>属于同一集团、协会、商会等组织成员的供应商按照该组织要求协同响应；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.1.5</w:t>
      </w:r>
      <w:r>
        <w:rPr>
          <w:rFonts w:hint="eastAsia" w:ascii="仿宋" w:hAnsi="仿宋" w:eastAsia="仿宋"/>
          <w:kern w:val="1"/>
          <w:sz w:val="24"/>
        </w:rPr>
        <w:t>供应商之间为谋取入围或者排斥特定供应商而采取的其他联合行动。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.2</w:t>
      </w:r>
      <w:r>
        <w:rPr>
          <w:rFonts w:hint="eastAsia" w:ascii="仿宋" w:hAnsi="仿宋" w:eastAsia="仿宋"/>
          <w:kern w:val="1"/>
          <w:sz w:val="24"/>
        </w:rPr>
        <w:t>有下列情形之一的，视为供应商相互串通响应，评审小组应当出具违法违规认定意见并作响应无效处理：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.2.1</w:t>
      </w:r>
      <w:r>
        <w:rPr>
          <w:rFonts w:hint="eastAsia" w:ascii="仿宋" w:hAnsi="仿宋" w:eastAsia="仿宋"/>
          <w:kern w:val="1"/>
          <w:sz w:val="24"/>
        </w:rPr>
        <w:t>不同供应商的响应文件由同一单位或者个人编制；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.2.2</w:t>
      </w:r>
      <w:r>
        <w:rPr>
          <w:rFonts w:hint="eastAsia" w:ascii="仿宋" w:hAnsi="仿宋" w:eastAsia="仿宋"/>
          <w:kern w:val="1"/>
          <w:sz w:val="24"/>
        </w:rPr>
        <w:t>不同供应商委托同一单位或者个人办理响应事宜；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.2.3</w:t>
      </w:r>
      <w:r>
        <w:rPr>
          <w:rFonts w:hint="eastAsia" w:ascii="仿宋" w:hAnsi="仿宋" w:eastAsia="仿宋"/>
          <w:kern w:val="1"/>
          <w:sz w:val="24"/>
        </w:rPr>
        <w:t>不同供应商的响应文件载明的项目管理成员或者联系人员为同一人；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.2.4</w:t>
      </w:r>
      <w:r>
        <w:rPr>
          <w:rFonts w:hint="eastAsia" w:ascii="仿宋" w:hAnsi="仿宋" w:eastAsia="仿宋"/>
          <w:kern w:val="1"/>
          <w:sz w:val="24"/>
        </w:rPr>
        <w:t>不同供应商的响应文件异常一致或者响应报价呈规律性差异；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.2.5</w:t>
      </w:r>
      <w:r>
        <w:rPr>
          <w:rFonts w:hint="eastAsia" w:ascii="仿宋" w:hAnsi="仿宋" w:eastAsia="仿宋"/>
          <w:kern w:val="1"/>
          <w:sz w:val="24"/>
        </w:rPr>
        <w:t>不同供应商的响应文件相互混装；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.3</w:t>
      </w:r>
      <w:r>
        <w:rPr>
          <w:rFonts w:hint="eastAsia" w:ascii="仿宋" w:hAnsi="仿宋" w:eastAsia="仿宋"/>
          <w:kern w:val="1"/>
          <w:sz w:val="24"/>
        </w:rPr>
        <w:t>有下列情形之一的，属于征集人与供应商串通响应：</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.3.1</w:t>
      </w:r>
      <w:r>
        <w:rPr>
          <w:rFonts w:hint="eastAsia" w:ascii="仿宋" w:hAnsi="仿宋" w:eastAsia="仿宋"/>
          <w:kern w:val="1"/>
          <w:sz w:val="24"/>
        </w:rPr>
        <w:t>征集人在开标前开启响应文件并将有关信息泄露给其他供应商</w:t>
      </w:r>
      <w:r>
        <w:rPr>
          <w:rFonts w:ascii="仿宋" w:hAnsi="仿宋" w:eastAsia="仿宋"/>
          <w:kern w:val="1"/>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ascii="仿宋" w:hAnsi="仿宋" w:eastAsia="仿宋"/>
          <w:kern w:val="1"/>
          <w:sz w:val="24"/>
        </w:rPr>
        <w:t>12.3.2</w:t>
      </w:r>
      <w:r>
        <w:rPr>
          <w:rFonts w:hint="eastAsia" w:ascii="仿宋" w:hAnsi="仿宋" w:eastAsia="仿宋"/>
          <w:kern w:val="1"/>
          <w:sz w:val="24"/>
        </w:rPr>
        <w:t>征集人直接或者间接向供应商泄露标底、评审小组成员等信息；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.3.3</w:t>
      </w:r>
      <w:r>
        <w:rPr>
          <w:rFonts w:hint="eastAsia" w:ascii="仿宋" w:hAnsi="仿宋" w:eastAsia="仿宋"/>
          <w:kern w:val="1"/>
          <w:sz w:val="24"/>
        </w:rPr>
        <w:t>征集人明示或者暗示供应商压低或者抬高响应报价；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.3.4</w:t>
      </w:r>
      <w:r>
        <w:rPr>
          <w:rFonts w:hint="eastAsia" w:ascii="仿宋" w:hAnsi="仿宋" w:eastAsia="仿宋"/>
          <w:kern w:val="1"/>
          <w:sz w:val="24"/>
        </w:rPr>
        <w:t>征集人授意供应商撤换、修改响应文件；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.3.5</w:t>
      </w:r>
      <w:r>
        <w:rPr>
          <w:rFonts w:hint="eastAsia" w:ascii="仿宋" w:hAnsi="仿宋" w:eastAsia="仿宋"/>
          <w:kern w:val="1"/>
          <w:sz w:val="24"/>
        </w:rPr>
        <w:t>征集人明示或者暗示供应商为特定供应商入围提供方便；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13</w:t>
      </w:r>
      <w:r>
        <w:rPr>
          <w:rFonts w:ascii="仿宋" w:hAnsi="仿宋" w:eastAsia="仿宋"/>
          <w:kern w:val="1"/>
          <w:sz w:val="24"/>
        </w:rPr>
        <w:t>.3.6</w:t>
      </w:r>
      <w:r>
        <w:rPr>
          <w:rFonts w:hint="eastAsia" w:ascii="仿宋" w:hAnsi="仿宋" w:eastAsia="仿宋"/>
          <w:kern w:val="1"/>
          <w:sz w:val="24"/>
        </w:rPr>
        <w:t>征集人与供应商为谋求特定供应商入围而采取的其他串通行为。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szCs w:val="21"/>
        </w:rPr>
      </w:pPr>
      <w:r>
        <w:rPr>
          <w:rFonts w:ascii="仿宋" w:hAnsi="仿宋" w:eastAsia="仿宋"/>
          <w:kern w:val="1"/>
          <w:sz w:val="24"/>
        </w:rPr>
        <w:t>在</w:t>
      </w:r>
      <w:r>
        <w:rPr>
          <w:rFonts w:hint="eastAsia" w:ascii="仿宋" w:hAnsi="仿宋" w:eastAsia="仿宋"/>
          <w:kern w:val="1"/>
          <w:sz w:val="24"/>
        </w:rPr>
        <w:t>评审</w:t>
      </w:r>
      <w:r>
        <w:rPr>
          <w:rFonts w:ascii="仿宋" w:hAnsi="仿宋" w:eastAsia="仿宋"/>
          <w:kern w:val="1"/>
          <w:sz w:val="24"/>
        </w:rPr>
        <w:t>过程中发现供应商有上述情形的，</w:t>
      </w:r>
      <w:r>
        <w:rPr>
          <w:rFonts w:hint="eastAsia" w:ascii="仿宋" w:hAnsi="仿宋" w:eastAsia="仿宋"/>
          <w:kern w:val="1"/>
          <w:sz w:val="24"/>
        </w:rPr>
        <w:t>评审小组</w:t>
      </w:r>
      <w:r>
        <w:rPr>
          <w:rFonts w:ascii="仿宋" w:hAnsi="仿宋" w:eastAsia="仿宋"/>
          <w:kern w:val="1"/>
          <w:sz w:val="24"/>
        </w:rPr>
        <w:t>应当认定其响应无效，并书面报告</w:t>
      </w:r>
      <w:r>
        <w:rPr>
          <w:rFonts w:hint="eastAsia" w:ascii="仿宋" w:hAnsi="仿宋" w:eastAsia="仿宋"/>
          <w:kern w:val="1"/>
          <w:sz w:val="24"/>
          <w:lang w:val="en-US" w:eastAsia="zh-CN"/>
        </w:rPr>
        <w:t>征集人处相关监督</w:t>
      </w:r>
      <w:r>
        <w:rPr>
          <w:rFonts w:ascii="仿宋" w:hAnsi="仿宋" w:eastAsia="仿宋"/>
          <w:kern w:val="1"/>
          <w:sz w:val="24"/>
        </w:rPr>
        <w:t>部门。</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23" w:name="_Toc494457094"/>
      <w:bookmarkStart w:id="224" w:name="_Toc106789347"/>
      <w:bookmarkStart w:id="225" w:name="_Toc517360671"/>
      <w:bookmarkStart w:id="226" w:name="_Toc26595"/>
      <w:r>
        <w:rPr>
          <w:rFonts w:ascii="楷体" w:hAnsi="楷体" w:eastAsia="楷体"/>
          <w:sz w:val="28"/>
          <w:szCs w:val="28"/>
        </w:rPr>
        <w:t>1</w:t>
      </w:r>
      <w:r>
        <w:rPr>
          <w:rFonts w:hint="eastAsia" w:ascii="楷体" w:hAnsi="楷体" w:eastAsia="楷体"/>
          <w:sz w:val="28"/>
          <w:szCs w:val="28"/>
        </w:rPr>
        <w:t>4.违规处理</w:t>
      </w:r>
      <w:bookmarkEnd w:id="223"/>
      <w:bookmarkEnd w:id="224"/>
      <w:bookmarkEnd w:id="225"/>
      <w:bookmarkEnd w:id="226"/>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hint="eastAsia" w:ascii="仿宋" w:hAnsi="仿宋" w:eastAsia="仿宋"/>
          <w:kern w:val="1"/>
          <w:sz w:val="24"/>
        </w:rPr>
        <w:t>供应商有下列情形之一的，将列入不良行为记录名单，视</w:t>
      </w:r>
      <w:r>
        <w:rPr>
          <w:rFonts w:ascii="仿宋" w:hAnsi="仿宋" w:eastAsia="仿宋"/>
          <w:kern w:val="1"/>
          <w:sz w:val="24"/>
        </w:rPr>
        <w:t>情节</w:t>
      </w:r>
      <w:r>
        <w:rPr>
          <w:rFonts w:hint="eastAsia" w:ascii="仿宋" w:hAnsi="仿宋" w:eastAsia="仿宋"/>
          <w:kern w:val="1"/>
          <w:sz w:val="24"/>
        </w:rPr>
        <w:t>在一至三年内禁止参加</w:t>
      </w:r>
      <w:r>
        <w:rPr>
          <w:rFonts w:hint="eastAsia" w:ascii="仿宋" w:hAnsi="仿宋" w:eastAsia="仿宋"/>
          <w:kern w:val="1"/>
          <w:sz w:val="24"/>
          <w:lang w:val="en-US" w:eastAsia="zh-CN"/>
        </w:rPr>
        <w:t>征集人处</w:t>
      </w:r>
      <w:r>
        <w:rPr>
          <w:rFonts w:hint="eastAsia" w:ascii="仿宋" w:hAnsi="仿宋" w:eastAsia="仿宋"/>
          <w:kern w:val="1"/>
          <w:sz w:val="24"/>
        </w:rPr>
        <w:t>采购活动：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ascii="仿宋" w:hAnsi="仿宋" w:eastAsia="仿宋"/>
          <w:kern w:val="1"/>
          <w:sz w:val="24"/>
        </w:rPr>
        <w:t>1</w:t>
      </w:r>
      <w:r>
        <w:rPr>
          <w:rFonts w:hint="eastAsia" w:ascii="仿宋" w:hAnsi="仿宋" w:eastAsia="仿宋"/>
          <w:kern w:val="1"/>
          <w:sz w:val="24"/>
        </w:rPr>
        <w:t>4</w:t>
      </w:r>
      <w:r>
        <w:rPr>
          <w:rFonts w:ascii="仿宋" w:hAnsi="仿宋" w:eastAsia="仿宋"/>
          <w:kern w:val="1"/>
          <w:sz w:val="24"/>
        </w:rPr>
        <w:t>.1</w:t>
      </w:r>
      <w:r>
        <w:rPr>
          <w:rFonts w:hint="eastAsia" w:ascii="仿宋" w:hAnsi="仿宋" w:eastAsia="仿宋"/>
          <w:kern w:val="1"/>
          <w:sz w:val="24"/>
        </w:rPr>
        <w:t>提供虚假响应材料谋取入围的；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ascii="仿宋" w:hAnsi="仿宋" w:eastAsia="仿宋"/>
          <w:kern w:val="1"/>
          <w:sz w:val="24"/>
        </w:rPr>
        <w:t>1</w:t>
      </w:r>
      <w:r>
        <w:rPr>
          <w:rFonts w:hint="eastAsia" w:ascii="仿宋" w:hAnsi="仿宋" w:eastAsia="仿宋"/>
          <w:kern w:val="1"/>
          <w:sz w:val="24"/>
        </w:rPr>
        <w:t>4</w:t>
      </w:r>
      <w:r>
        <w:rPr>
          <w:rFonts w:ascii="仿宋" w:hAnsi="仿宋" w:eastAsia="仿宋"/>
          <w:kern w:val="1"/>
          <w:sz w:val="24"/>
        </w:rPr>
        <w:t>.2</w:t>
      </w:r>
      <w:r>
        <w:rPr>
          <w:rFonts w:hint="eastAsia" w:ascii="仿宋" w:hAnsi="仿宋" w:eastAsia="仿宋"/>
          <w:kern w:val="1"/>
          <w:sz w:val="24"/>
        </w:rPr>
        <w:t>采取不正当手段诋毁、排挤其他供应商的；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ascii="仿宋" w:hAnsi="仿宋" w:eastAsia="仿宋"/>
          <w:kern w:val="1"/>
          <w:sz w:val="24"/>
        </w:rPr>
        <w:t>1</w:t>
      </w:r>
      <w:r>
        <w:rPr>
          <w:rFonts w:hint="eastAsia" w:ascii="仿宋" w:hAnsi="仿宋" w:eastAsia="仿宋"/>
          <w:kern w:val="1"/>
          <w:sz w:val="24"/>
        </w:rPr>
        <w:t>4</w:t>
      </w:r>
      <w:r>
        <w:rPr>
          <w:rFonts w:ascii="仿宋" w:hAnsi="仿宋" w:eastAsia="仿宋"/>
          <w:kern w:val="1"/>
          <w:sz w:val="24"/>
        </w:rPr>
        <w:t>.3</w:t>
      </w:r>
      <w:r>
        <w:rPr>
          <w:rFonts w:hint="eastAsia" w:ascii="仿宋" w:hAnsi="仿宋" w:eastAsia="仿宋"/>
          <w:kern w:val="1"/>
          <w:sz w:val="24"/>
        </w:rPr>
        <w:t>与征集人、其他供应商恶意串通的；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ascii="仿宋" w:hAnsi="仿宋" w:eastAsia="仿宋"/>
          <w:kern w:val="1"/>
          <w:sz w:val="24"/>
        </w:rPr>
        <w:t>1</w:t>
      </w:r>
      <w:r>
        <w:rPr>
          <w:rFonts w:hint="eastAsia" w:ascii="仿宋" w:hAnsi="仿宋" w:eastAsia="仿宋"/>
          <w:kern w:val="1"/>
          <w:sz w:val="24"/>
        </w:rPr>
        <w:t>4</w:t>
      </w:r>
      <w:r>
        <w:rPr>
          <w:rFonts w:ascii="仿宋" w:hAnsi="仿宋" w:eastAsia="仿宋"/>
          <w:kern w:val="1"/>
          <w:sz w:val="24"/>
        </w:rPr>
        <w:t>.4</w:t>
      </w:r>
      <w:r>
        <w:rPr>
          <w:rFonts w:hint="eastAsia" w:ascii="仿宋" w:hAnsi="仿宋" w:eastAsia="仿宋"/>
          <w:kern w:val="1"/>
          <w:sz w:val="24"/>
        </w:rPr>
        <w:t>向征集人行贿或者提供其他不正当利益的；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ascii="仿宋" w:hAnsi="仿宋" w:eastAsia="仿宋"/>
          <w:kern w:val="1"/>
          <w:sz w:val="24"/>
        </w:rPr>
        <w:t>1</w:t>
      </w:r>
      <w:r>
        <w:rPr>
          <w:rFonts w:hint="eastAsia" w:ascii="仿宋" w:hAnsi="仿宋" w:eastAsia="仿宋"/>
          <w:kern w:val="1"/>
          <w:sz w:val="24"/>
        </w:rPr>
        <w:t>4</w:t>
      </w:r>
      <w:r>
        <w:rPr>
          <w:rFonts w:ascii="仿宋" w:hAnsi="仿宋" w:eastAsia="仿宋"/>
          <w:kern w:val="1"/>
          <w:sz w:val="24"/>
        </w:rPr>
        <w:t>.5</w:t>
      </w:r>
      <w:r>
        <w:rPr>
          <w:rFonts w:hint="eastAsia" w:ascii="仿宋" w:hAnsi="仿宋" w:eastAsia="仿宋"/>
          <w:kern w:val="1"/>
          <w:sz w:val="24"/>
        </w:rPr>
        <w:t>在征集过程中与征集人进行协商谈判的；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ascii="仿宋" w:hAnsi="仿宋" w:eastAsia="仿宋"/>
          <w:kern w:val="1"/>
          <w:sz w:val="24"/>
        </w:rPr>
        <w:t>1</w:t>
      </w:r>
      <w:r>
        <w:rPr>
          <w:rFonts w:hint="eastAsia" w:ascii="仿宋" w:hAnsi="仿宋" w:eastAsia="仿宋"/>
          <w:kern w:val="1"/>
          <w:sz w:val="24"/>
        </w:rPr>
        <w:t>4</w:t>
      </w:r>
      <w:r>
        <w:rPr>
          <w:rFonts w:ascii="仿宋" w:hAnsi="仿宋" w:eastAsia="仿宋"/>
          <w:kern w:val="1"/>
          <w:sz w:val="24"/>
        </w:rPr>
        <w:t>.6</w:t>
      </w:r>
      <w:r>
        <w:rPr>
          <w:rFonts w:hint="eastAsia" w:ascii="仿宋" w:hAnsi="仿宋" w:eastAsia="仿宋"/>
          <w:kern w:val="1"/>
          <w:sz w:val="24"/>
        </w:rPr>
        <w:t>拒绝有关部门监督检查或者提供虚假情况的；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ascii="仿宋" w:hAnsi="仿宋" w:eastAsia="仿宋"/>
          <w:kern w:val="1"/>
          <w:sz w:val="24"/>
        </w:rPr>
        <w:t>1</w:t>
      </w:r>
      <w:r>
        <w:rPr>
          <w:rFonts w:hint="eastAsia" w:ascii="仿宋" w:hAnsi="仿宋" w:eastAsia="仿宋"/>
          <w:kern w:val="1"/>
          <w:sz w:val="24"/>
        </w:rPr>
        <w:t>4</w:t>
      </w:r>
      <w:r>
        <w:rPr>
          <w:rFonts w:ascii="仿宋" w:hAnsi="仿宋" w:eastAsia="仿宋"/>
          <w:kern w:val="1"/>
          <w:sz w:val="24"/>
        </w:rPr>
        <w:t>.7</w:t>
      </w:r>
      <w:r>
        <w:rPr>
          <w:rFonts w:hint="eastAsia" w:ascii="仿宋" w:hAnsi="仿宋" w:eastAsia="仿宋"/>
          <w:kern w:val="1"/>
          <w:sz w:val="24"/>
        </w:rPr>
        <w:t>一年内累计三次以上投诉均查无实据的</w:t>
      </w:r>
      <w:r>
        <w:rPr>
          <w:rFonts w:ascii="仿宋" w:hAnsi="仿宋" w:eastAsia="仿宋"/>
          <w:kern w:val="1"/>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kern w:val="1"/>
          <w:sz w:val="24"/>
        </w:rPr>
      </w:pPr>
      <w:r>
        <w:rPr>
          <w:rFonts w:ascii="仿宋" w:hAnsi="仿宋" w:eastAsia="仿宋"/>
          <w:kern w:val="1"/>
          <w:sz w:val="24"/>
        </w:rPr>
        <w:t>1</w:t>
      </w:r>
      <w:r>
        <w:rPr>
          <w:rFonts w:hint="eastAsia" w:ascii="仿宋" w:hAnsi="仿宋" w:eastAsia="仿宋"/>
          <w:kern w:val="1"/>
          <w:sz w:val="24"/>
        </w:rPr>
        <w:t>4</w:t>
      </w:r>
      <w:r>
        <w:rPr>
          <w:rFonts w:ascii="仿宋" w:hAnsi="仿宋" w:eastAsia="仿宋"/>
          <w:kern w:val="1"/>
          <w:sz w:val="24"/>
        </w:rPr>
        <w:t>.8</w:t>
      </w:r>
      <w:r>
        <w:rPr>
          <w:rFonts w:hint="eastAsia" w:ascii="仿宋" w:hAnsi="仿宋" w:eastAsia="仿宋"/>
          <w:kern w:val="1"/>
          <w:sz w:val="24"/>
        </w:rPr>
        <w:t>捏造事实、提供虚假材料或者</w:t>
      </w:r>
      <w:r>
        <w:rPr>
          <w:rFonts w:ascii="仿宋" w:hAnsi="仿宋" w:eastAsia="仿宋"/>
          <w:kern w:val="1"/>
          <w:sz w:val="24"/>
        </w:rPr>
        <w:t>以非法手段取得证明材料进行</w:t>
      </w:r>
      <w:r>
        <w:rPr>
          <w:rFonts w:hint="eastAsia" w:ascii="仿宋" w:hAnsi="仿宋" w:eastAsia="仿宋"/>
          <w:kern w:val="1"/>
          <w:sz w:val="24"/>
        </w:rPr>
        <w:t>投诉的；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sectPr>
          <w:pgSz w:w="11906" w:h="16838"/>
          <w:pgMar w:top="1418" w:right="1418" w:bottom="1418" w:left="1418" w:header="851" w:footer="992" w:gutter="0"/>
          <w:cols w:space="720" w:num="1"/>
          <w:docGrid w:type="lines" w:linePitch="312" w:charSpace="0"/>
        </w:sectPr>
      </w:pPr>
      <w:r>
        <w:rPr>
          <w:rFonts w:ascii="仿宋" w:hAnsi="仿宋" w:eastAsia="仿宋"/>
          <w:kern w:val="1"/>
          <w:sz w:val="24"/>
        </w:rPr>
        <w:t>1</w:t>
      </w:r>
      <w:r>
        <w:rPr>
          <w:rFonts w:hint="eastAsia" w:ascii="仿宋" w:hAnsi="仿宋" w:eastAsia="仿宋"/>
          <w:kern w:val="1"/>
          <w:sz w:val="24"/>
        </w:rPr>
        <w:t>4</w:t>
      </w:r>
      <w:r>
        <w:rPr>
          <w:rFonts w:ascii="仿宋" w:hAnsi="仿宋" w:eastAsia="仿宋"/>
          <w:kern w:val="1"/>
          <w:sz w:val="24"/>
        </w:rPr>
        <w:t>.9</w:t>
      </w:r>
      <w:r>
        <w:rPr>
          <w:rFonts w:hint="eastAsia" w:ascii="仿宋" w:hAnsi="仿宋" w:eastAsia="仿宋"/>
          <w:kern w:val="1"/>
          <w:sz w:val="24"/>
        </w:rPr>
        <w:t>法律、法规和征集文件中规定的其他情形。</w:t>
      </w:r>
    </w:p>
    <w:bookmarkEnd w:id="166"/>
    <w:p>
      <w:pPr>
        <w:spacing w:afterLines="50" w:line="400" w:lineRule="exact"/>
        <w:jc w:val="center"/>
        <w:outlineLvl w:val="1"/>
        <w:rPr>
          <w:rFonts w:ascii="黑体" w:hAnsi="黑体" w:eastAsia="黑体"/>
          <w:sz w:val="28"/>
          <w:szCs w:val="28"/>
        </w:rPr>
      </w:pPr>
      <w:bookmarkStart w:id="227" w:name="_Toc517360672"/>
      <w:bookmarkStart w:id="228" w:name="_Toc19902"/>
      <w:bookmarkStart w:id="229" w:name="_Toc494457095"/>
      <w:bookmarkStart w:id="230" w:name="_Toc106789348"/>
      <w:bookmarkStart w:id="231" w:name="_Toc496175976"/>
      <w:r>
        <w:rPr>
          <w:rFonts w:ascii="黑体" w:hAnsi="黑体" w:eastAsia="黑体"/>
          <w:sz w:val="28"/>
          <w:szCs w:val="28"/>
        </w:rPr>
        <w:t>第八章</w:t>
      </w:r>
      <w:r>
        <w:rPr>
          <w:rFonts w:hint="eastAsia" w:ascii="黑体" w:hAnsi="黑体" w:eastAsia="黑体"/>
          <w:sz w:val="28"/>
          <w:szCs w:val="28"/>
        </w:rPr>
        <w:t xml:space="preserve">  纪律要求</w:t>
      </w:r>
      <w:bookmarkEnd w:id="227"/>
      <w:bookmarkEnd w:id="228"/>
      <w:bookmarkEnd w:id="229"/>
      <w:bookmarkEnd w:id="230"/>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32" w:name="_Toc106789349"/>
      <w:bookmarkStart w:id="233" w:name="_Toc494457096"/>
      <w:bookmarkStart w:id="234" w:name="_Toc1642"/>
      <w:bookmarkStart w:id="235" w:name="_Toc517360673"/>
      <w:r>
        <w:rPr>
          <w:rFonts w:hint="eastAsia" w:ascii="楷体" w:hAnsi="楷体" w:eastAsia="楷体"/>
          <w:sz w:val="28"/>
          <w:szCs w:val="28"/>
        </w:rPr>
        <w:t>1.对征集人的纪律要求</w:t>
      </w:r>
      <w:bookmarkEnd w:id="232"/>
      <w:bookmarkEnd w:id="233"/>
      <w:bookmarkEnd w:id="234"/>
      <w:bookmarkEnd w:id="2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征集人应当按照内部控制规范要求，建立健全本单位内部控制制度，在编制预算和实施计划、确定征集需求、组织征集活动、履约验收、答复询问质疑、配合投诉处理及监督检查等重点环节加强内部控制管理。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征集人不得向供应商索要或者接受其给予的赠品、回扣或者与征集无关的其他商品、服务。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36" w:name="_Toc17567"/>
      <w:bookmarkStart w:id="237" w:name="_Toc106789350"/>
      <w:bookmarkStart w:id="238" w:name="_Toc517360674"/>
      <w:bookmarkStart w:id="239" w:name="_Toc494457097"/>
      <w:r>
        <w:rPr>
          <w:rFonts w:hint="eastAsia" w:ascii="楷体" w:hAnsi="楷体" w:eastAsia="楷体"/>
          <w:sz w:val="28"/>
          <w:szCs w:val="28"/>
        </w:rPr>
        <w:t>2.对供应商的纪律要求</w:t>
      </w:r>
      <w:bookmarkEnd w:id="236"/>
      <w:bookmarkEnd w:id="237"/>
      <w:bookmarkEnd w:id="238"/>
      <w:bookmarkEnd w:id="23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ascii="仿宋" w:hAnsi="仿宋" w:eastAsia="仿宋"/>
          <w:sz w:val="24"/>
        </w:rPr>
        <w:t>供应商应当遵循公平竞争的原则，不得恶意串通，不得妨碍其他供应商的竞争行为，不得损害征集人或者其他供应商的合法权益。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ascii="楷体" w:hAnsi="楷体" w:eastAsia="楷体"/>
          <w:sz w:val="28"/>
          <w:szCs w:val="28"/>
        </w:rPr>
      </w:pPr>
      <w:bookmarkStart w:id="240" w:name="_Toc517360675"/>
      <w:bookmarkStart w:id="241" w:name="_Toc106789351"/>
      <w:bookmarkStart w:id="242" w:name="_Toc494457098"/>
      <w:bookmarkStart w:id="243" w:name="_Toc7299"/>
      <w:r>
        <w:rPr>
          <w:rFonts w:hint="eastAsia" w:ascii="楷体" w:hAnsi="楷体" w:eastAsia="楷体"/>
          <w:sz w:val="28"/>
          <w:szCs w:val="28"/>
        </w:rPr>
        <w:t>3.对评审小组成员的纪律要求</w:t>
      </w:r>
      <w:bookmarkEnd w:id="240"/>
      <w:bookmarkEnd w:id="241"/>
      <w:bookmarkEnd w:id="242"/>
      <w:bookmarkEnd w:id="2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评审小组及其成员不得有下列行为：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（一）确定参与评审至评审结束前私自接触供应商；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（二）接受供应商提出的与响应文件不一致的澄清或者说明，法律规定允许澄清或说明的情形除外；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（三）违反评审纪律发表倾向性意见或者征询征集人的倾向性意见；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（四）对需要专业判断的主观评审因素协商评分；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（五）在评审过程中擅离职守，影响评审程序正常进行的；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（六）记录、复制或者带走任何评审资料；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（七）其他不遵守评审纪律的行为。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评审小组成员有前款第一至五项行为之一的，其评审意见无效，并不得获取评审劳务报酬和报销异地评审差旅费。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2"/>
        <w:rPr>
          <w:rFonts w:ascii="仿宋" w:hAnsi="仿宋" w:eastAsia="仿宋"/>
          <w:sz w:val="24"/>
        </w:rPr>
      </w:pPr>
      <w:bookmarkStart w:id="244" w:name="_Toc494457099"/>
      <w:bookmarkStart w:id="245" w:name="_Toc106789352"/>
      <w:bookmarkStart w:id="246" w:name="_Toc517360676"/>
      <w:bookmarkStart w:id="247" w:name="_Toc15290"/>
      <w:r>
        <w:rPr>
          <w:rFonts w:hint="eastAsia" w:ascii="楷体" w:hAnsi="楷体" w:eastAsia="楷体"/>
          <w:sz w:val="28"/>
          <w:szCs w:val="28"/>
        </w:rPr>
        <w:t>4.对与评审活动有关的工作人员的纪律要求</w:t>
      </w:r>
      <w:bookmarkEnd w:id="244"/>
      <w:bookmarkEnd w:id="245"/>
      <w:bookmarkEnd w:id="246"/>
      <w:bookmarkEnd w:id="24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与评审活动有关的工作人员不得收受他人的财物或者其他好处，不得向他人透露对响应文件的评审和比较、入围候选人的推荐情况以及评审有关的其他情况。在评审活动中，与评审活动有关的工作人员不得擅离职守，影响评审程序正常进行。</w:t>
      </w:r>
    </w:p>
    <w:p>
      <w:pPr>
        <w:spacing w:line="400" w:lineRule="exact"/>
        <w:ind w:firstLine="480" w:firstLineChars="200"/>
        <w:rPr>
          <w:rFonts w:ascii="仿宋" w:hAnsi="仿宋" w:eastAsia="仿宋"/>
          <w:sz w:val="24"/>
        </w:rPr>
      </w:pPr>
    </w:p>
    <w:p>
      <w:pPr>
        <w:spacing w:line="400" w:lineRule="exact"/>
        <w:ind w:firstLine="420" w:firstLineChars="200"/>
      </w:pPr>
    </w:p>
    <w:p>
      <w:pPr>
        <w:spacing w:line="400" w:lineRule="exact"/>
        <w:sectPr>
          <w:pgSz w:w="11906" w:h="16838"/>
          <w:pgMar w:top="1418" w:right="1418" w:bottom="1418" w:left="1418" w:header="851" w:footer="992" w:gutter="0"/>
          <w:cols w:space="720" w:num="1"/>
          <w:docGrid w:type="lines" w:linePitch="312" w:charSpace="0"/>
        </w:sectPr>
      </w:pPr>
    </w:p>
    <w:bookmarkEnd w:id="231"/>
    <w:p>
      <w:pPr>
        <w:spacing w:afterLines="50" w:line="400" w:lineRule="exact"/>
        <w:jc w:val="center"/>
        <w:outlineLvl w:val="1"/>
        <w:rPr>
          <w:rFonts w:ascii="黑体" w:hAnsi="黑体" w:eastAsia="黑体"/>
          <w:sz w:val="28"/>
          <w:szCs w:val="28"/>
        </w:rPr>
      </w:pPr>
      <w:bookmarkStart w:id="248" w:name="_Toc494457100"/>
      <w:bookmarkStart w:id="249" w:name="_Toc517360677"/>
      <w:bookmarkStart w:id="250" w:name="_Toc106789353"/>
      <w:bookmarkStart w:id="251" w:name="_Toc3617"/>
      <w:bookmarkStart w:id="252" w:name="_Toc496175981"/>
      <w:bookmarkStart w:id="253" w:name="_Toc427823747"/>
      <w:r>
        <w:rPr>
          <w:rFonts w:ascii="黑体" w:hAnsi="黑体" w:eastAsia="黑体"/>
          <w:sz w:val="28"/>
          <w:szCs w:val="28"/>
        </w:rPr>
        <w:t>第九章</w:t>
      </w:r>
      <w:r>
        <w:rPr>
          <w:rFonts w:hint="eastAsia" w:ascii="黑体" w:hAnsi="黑体" w:eastAsia="黑体"/>
          <w:sz w:val="28"/>
          <w:szCs w:val="28"/>
        </w:rPr>
        <w:t xml:space="preserve">  签订框架协议、合同</w:t>
      </w:r>
      <w:bookmarkEnd w:id="248"/>
      <w:bookmarkEnd w:id="249"/>
      <w:r>
        <w:rPr>
          <w:rFonts w:hint="eastAsia" w:ascii="黑体" w:hAnsi="黑体" w:eastAsia="黑体"/>
          <w:sz w:val="28"/>
          <w:szCs w:val="28"/>
        </w:rPr>
        <w:t>及范本</w:t>
      </w:r>
      <w:bookmarkEnd w:id="250"/>
      <w:bookmarkEnd w:id="251"/>
    </w:p>
    <w:p>
      <w:pPr>
        <w:keepNext w:val="0"/>
        <w:keepLines w:val="0"/>
        <w:pageBreakBefore w:val="0"/>
        <w:widowControl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254" w:name="_Toc517360678"/>
      <w:bookmarkStart w:id="255" w:name="_Toc494457101"/>
      <w:bookmarkStart w:id="256" w:name="_Toc22711"/>
      <w:bookmarkStart w:id="257" w:name="_Toc106789354"/>
      <w:r>
        <w:rPr>
          <w:rFonts w:hint="eastAsia" w:ascii="楷体" w:hAnsi="楷体" w:eastAsia="楷体"/>
          <w:sz w:val="28"/>
          <w:szCs w:val="28"/>
        </w:rPr>
        <w:t>1.签订</w:t>
      </w:r>
      <w:bookmarkEnd w:id="254"/>
      <w:bookmarkEnd w:id="255"/>
      <w:r>
        <w:rPr>
          <w:rFonts w:hint="eastAsia" w:ascii="楷体" w:hAnsi="楷体" w:eastAsia="楷体"/>
          <w:sz w:val="28"/>
          <w:szCs w:val="28"/>
        </w:rPr>
        <w:t>框架协议、合同</w:t>
      </w:r>
      <w:bookmarkEnd w:id="256"/>
      <w:bookmarkEnd w:id="257"/>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.1</w:t>
      </w:r>
      <w:r>
        <w:rPr>
          <w:rFonts w:hint="eastAsia" w:ascii="仿宋" w:hAnsi="仿宋" w:eastAsia="仿宋"/>
          <w:sz w:val="24"/>
        </w:rPr>
        <w:t>征集人应当自入围通知书发出之日起</w:t>
      </w:r>
      <w:r>
        <w:rPr>
          <w:rFonts w:hint="eastAsia" w:ascii="仿宋" w:hAnsi="仿宋" w:eastAsia="仿宋"/>
          <w:sz w:val="24"/>
          <w:lang w:val="en-US" w:eastAsia="zh-CN"/>
        </w:rPr>
        <w:t>30</w:t>
      </w:r>
      <w:r>
        <w:rPr>
          <w:rFonts w:hint="eastAsia" w:ascii="仿宋" w:hAnsi="仿宋" w:eastAsia="仿宋"/>
          <w:sz w:val="24"/>
        </w:rPr>
        <w:t>日内，按照征集文件和入围供应商响应文件的约定，和入围供应商签订框架协议。框架协议不得对征集文件确定的事项以及入围供应商的响应文件作实质性修改。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.2</w:t>
      </w:r>
      <w:r>
        <w:rPr>
          <w:rFonts w:hint="eastAsia" w:ascii="仿宋" w:hAnsi="仿宋" w:eastAsia="仿宋"/>
          <w:sz w:val="24"/>
        </w:rPr>
        <w:t>签订的合同原则以本章第3条的规定为基础，并根据评审、答疑情况进行修改补充，但该款并不限制征集人以其他方式签订合同的权利。征集人不得向入围供应商提出任何不合理的要求，作为签订合同的条件，不得与入围供应商私下订立背离合同实质性内容的协议。</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.3</w:t>
      </w:r>
      <w:r>
        <w:rPr>
          <w:rFonts w:hint="eastAsia" w:ascii="仿宋" w:hAnsi="仿宋" w:eastAsia="仿宋"/>
          <w:sz w:val="24"/>
        </w:rPr>
        <w:t>征集文件、响应文件、书面承诺和入围通知书均作为经济合同的一部分，且具有法律效力。入围供应商应严格履行经济合同所规定的各项义务和责任，否则将依法处理。</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.4</w:t>
      </w:r>
      <w:r>
        <w:rPr>
          <w:rFonts w:hint="eastAsia" w:ascii="仿宋" w:hAnsi="仿宋" w:eastAsia="仿宋"/>
          <w:sz w:val="24"/>
        </w:rPr>
        <w:t>有关法规或者征集文件明确不允许分包方式履行合同的，入围供应商不得分包履行合同，否则将依法承担法律责任。征集文件明确允许分包方式履行合同的，按照征集文件相关规定执行。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1.4框架协议采购应当订立固定价格合同。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lang w:val="en-US" w:eastAsia="zh-CN"/>
        </w:rPr>
        <w:t>5</w:t>
      </w:r>
      <w:r>
        <w:rPr>
          <w:rFonts w:hint="eastAsia" w:ascii="仿宋" w:hAnsi="仿宋" w:eastAsia="仿宋"/>
          <w:sz w:val="24"/>
        </w:rPr>
        <w:t>法律、行政法规规定应当办理批准、登记等手续后生效的合同，依照其规定。</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sz w:val="24"/>
        </w:rPr>
      </w:pPr>
      <w:bookmarkStart w:id="258" w:name="_Toc494457102"/>
      <w:bookmarkStart w:id="259" w:name="_Toc517360679"/>
      <w:r>
        <w:rPr>
          <w:rFonts w:hint="eastAsia" w:ascii="仿宋" w:hAnsi="仿宋" w:eastAsia="仿宋"/>
          <w:sz w:val="24"/>
        </w:rPr>
        <w:t>1.</w:t>
      </w:r>
      <w:r>
        <w:rPr>
          <w:rFonts w:hint="eastAsia" w:ascii="仿宋" w:hAnsi="仿宋" w:eastAsia="仿宋"/>
          <w:sz w:val="24"/>
          <w:lang w:val="en-US" w:eastAsia="zh-CN"/>
        </w:rPr>
        <w:t>6</w:t>
      </w:r>
      <w:r>
        <w:rPr>
          <w:rFonts w:hint="eastAsia" w:ascii="仿宋" w:hAnsi="仿宋" w:eastAsia="仿宋"/>
          <w:sz w:val="24"/>
        </w:rPr>
        <w:t>当入围供应商放弃入围或者因被质疑、投诉经查属实或者因不可抗力而不能履行合同</w:t>
      </w:r>
      <w:bookmarkEnd w:id="258"/>
      <w:bookmarkEnd w:id="259"/>
      <w:r>
        <w:rPr>
          <w:rFonts w:hint="eastAsia" w:ascii="仿宋" w:hAnsi="仿宋" w:eastAsia="仿宋"/>
          <w:sz w:val="24"/>
        </w:rPr>
        <w:t>的，征集人可从推荐入围候选人名单中按顺序重新确定入围供应商，但应符合相关规定；否则征集人应重新组织征集。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ascii="楷体" w:hAnsi="楷体" w:eastAsia="楷体"/>
          <w:sz w:val="28"/>
          <w:szCs w:val="28"/>
        </w:rPr>
      </w:pPr>
      <w:r>
        <w:rPr>
          <w:rFonts w:hint="eastAsia" w:ascii="楷体" w:hAnsi="楷体" w:eastAsia="楷体"/>
          <w:sz w:val="28"/>
          <w:szCs w:val="28"/>
        </w:rPr>
        <w:t>2.合同履行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eastAsia="仿宋"/>
          <w:sz w:val="24"/>
          <w:lang w:val="zh-CN"/>
        </w:rPr>
      </w:pPr>
      <w:r>
        <w:rPr>
          <w:rFonts w:hint="eastAsia" w:ascii="仿宋" w:eastAsia="仿宋" w:cs="仿宋"/>
          <w:sz w:val="24"/>
          <w:lang w:val="zh-CN"/>
        </w:rPr>
        <w:t>征集合同双方当事人不得擅自变更、中止或者终止合同。征集合同继续履行将损害国家利益和社会公共利益的，双方当事人应当变更、中止或者终止合同。有过错的一方应当承担赔偿责任，双方都有过错的，各自承担责任。</w:t>
      </w:r>
    </w:p>
    <w:p>
      <w:pPr>
        <w:keepNext w:val="0"/>
        <w:keepLines w:val="0"/>
        <w:pageBreakBefore w:val="0"/>
        <w:widowControl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260" w:name="_Toc32191"/>
      <w:bookmarkStart w:id="261" w:name="_Toc494457103"/>
      <w:bookmarkStart w:id="262" w:name="_Toc517360680"/>
      <w:bookmarkStart w:id="263" w:name="_Toc106789355"/>
      <w:r>
        <w:rPr>
          <w:rFonts w:hint="eastAsia" w:ascii="楷体" w:hAnsi="楷体" w:eastAsia="楷体"/>
          <w:sz w:val="28"/>
          <w:szCs w:val="28"/>
        </w:rPr>
        <w:t>3.服务质量与验收</w:t>
      </w:r>
      <w:bookmarkEnd w:id="260"/>
      <w:bookmarkEnd w:id="261"/>
      <w:bookmarkEnd w:id="262"/>
      <w:bookmarkEnd w:id="263"/>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eastAsia="仿宋"/>
          <w:sz w:val="24"/>
          <w:lang w:val="zh-CN"/>
        </w:rPr>
      </w:pPr>
      <w:r>
        <w:rPr>
          <w:rFonts w:hint="eastAsia" w:ascii="仿宋" w:eastAsia="仿宋" w:cs="仿宋"/>
          <w:sz w:val="24"/>
          <w:lang w:val="zh-CN"/>
        </w:rPr>
        <w:t>征集文件中的服务按照国标、部标、行业标准或者双方技术协议或者征集文件、响应文件、书面承诺提供服务。如对服务以及质量有争议，征集人组织相关部门对服务和质量进行检验或者验收，未达到服务要求的，由签订合同供应商承担全部责任。</w:t>
      </w:r>
    </w:p>
    <w:p>
      <w:pPr>
        <w:keepNext w:val="0"/>
        <w:keepLines w:val="0"/>
        <w:pageBreakBefore w:val="0"/>
        <w:widowControl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264" w:name="_Toc25020"/>
      <w:bookmarkStart w:id="265" w:name="_Toc106789356"/>
      <w:r>
        <w:rPr>
          <w:rFonts w:hint="eastAsia" w:ascii="楷体" w:hAnsi="楷体" w:eastAsia="楷体"/>
          <w:sz w:val="28"/>
          <w:szCs w:val="28"/>
        </w:rPr>
        <w:t>4.协议、合同范本格式</w:t>
      </w:r>
      <w:bookmarkEnd w:id="264"/>
      <w:bookmarkEnd w:id="265"/>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u w:val="single"/>
        </w:rPr>
      </w:pPr>
      <w:r>
        <w:rPr>
          <w:rFonts w:hint="eastAsia" w:ascii="仿宋" w:hAnsi="仿宋" w:eastAsia="仿宋" w:cstheme="minorEastAsia"/>
          <w:sz w:val="24"/>
        </w:rPr>
        <w:t>协议编号：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theme="minorEastAsia"/>
          <w:sz w:val="24"/>
          <w:lang w:eastAsia="zh-CN"/>
        </w:rPr>
      </w:pPr>
      <w:r>
        <w:rPr>
          <w:rFonts w:hint="eastAsia" w:ascii="仿宋" w:hAnsi="仿宋" w:eastAsia="仿宋" w:cstheme="minorEastAsia"/>
          <w:sz w:val="24"/>
        </w:rPr>
        <w:t>甲方：</w:t>
      </w:r>
      <w:r>
        <w:rPr>
          <w:rFonts w:hint="eastAsia" w:ascii="仿宋" w:hAnsi="仿宋" w:eastAsia="仿宋" w:cstheme="minorEastAsia"/>
          <w:sz w:val="24"/>
          <w:u w:val="single"/>
          <w:lang w:eastAsia="zh-CN"/>
        </w:rPr>
        <w:t>中共青岛市委党校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u w:val="single"/>
        </w:rPr>
      </w:pPr>
      <w:r>
        <w:rPr>
          <w:rFonts w:hint="eastAsia" w:ascii="仿宋" w:hAnsi="仿宋" w:eastAsia="仿宋" w:cstheme="minorEastAsia"/>
          <w:sz w:val="24"/>
        </w:rPr>
        <w:t>乙方：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u w:val="single"/>
        </w:rPr>
      </w:pPr>
      <w:r>
        <w:rPr>
          <w:rFonts w:hint="eastAsia" w:ascii="仿宋" w:hAnsi="仿宋" w:eastAsia="仿宋" w:cstheme="minorEastAsia"/>
          <w:sz w:val="24"/>
        </w:rPr>
        <w:t>一、采购项目名称：</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二、采购项目编号：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b/>
          <w:sz w:val="24"/>
        </w:rPr>
      </w:pPr>
      <w:r>
        <w:rPr>
          <w:rFonts w:hint="eastAsia" w:ascii="仿宋" w:hAnsi="仿宋" w:eastAsia="仿宋" w:cstheme="minorEastAsia"/>
          <w:sz w:val="24"/>
        </w:rPr>
        <w:t>三、采购需求：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四、最高限制单价：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u w:val="single"/>
        </w:rPr>
      </w:pPr>
      <w:r>
        <w:rPr>
          <w:rFonts w:hint="eastAsia" w:ascii="仿宋" w:hAnsi="仿宋" w:eastAsia="仿宋" w:cstheme="minorEastAsia"/>
          <w:sz w:val="24"/>
        </w:rPr>
        <w:t>五、封闭式框架协议第一阶段的入围产品详细技术规格：</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六、协议价格：</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u w:val="single"/>
        </w:rPr>
      </w:pPr>
      <w:r>
        <w:rPr>
          <w:rFonts w:hint="eastAsia" w:ascii="仿宋" w:hAnsi="仿宋" w:eastAsia="仿宋" w:cstheme="minorEastAsia"/>
          <w:sz w:val="24"/>
        </w:rPr>
        <w:t>七、确定第二阶段成交供应商的方式：（直接选定/二次竞价/顺序轮候）</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theme="minorEastAsia"/>
          <w:sz w:val="24"/>
          <w:u w:val="single"/>
          <w:lang w:eastAsia="zh-CN"/>
        </w:rPr>
      </w:pPr>
      <w:r>
        <w:rPr>
          <w:rFonts w:hint="eastAsia" w:ascii="仿宋" w:hAnsi="仿宋" w:eastAsia="仿宋" w:cstheme="minorEastAsia"/>
          <w:sz w:val="24"/>
        </w:rPr>
        <w:t>八、适用框架协议的</w:t>
      </w:r>
      <w:r>
        <w:rPr>
          <w:rFonts w:hint="eastAsia" w:ascii="仿宋" w:hAnsi="仿宋" w:eastAsia="仿宋" w:cstheme="minorEastAsia"/>
          <w:sz w:val="24"/>
          <w:lang w:eastAsia="zh-CN"/>
        </w:rPr>
        <w:t>征集人</w:t>
      </w:r>
      <w:r>
        <w:rPr>
          <w:rFonts w:hint="eastAsia" w:ascii="仿宋" w:hAnsi="仿宋" w:eastAsia="仿宋" w:cstheme="minorEastAsia"/>
          <w:sz w:val="24"/>
        </w:rPr>
        <w:t>或者服务对象范围</w:t>
      </w:r>
      <w:r>
        <w:rPr>
          <w:rFonts w:hint="eastAsia" w:ascii="仿宋" w:hAnsi="仿宋" w:eastAsia="仿宋" w:cstheme="minorEastAsia"/>
          <w:sz w:val="24"/>
          <w:lang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theme="minorEastAsia"/>
          <w:sz w:val="24"/>
          <w:u w:val="single"/>
          <w:lang w:eastAsia="zh-CN"/>
        </w:rPr>
      </w:pPr>
      <w:r>
        <w:rPr>
          <w:rFonts w:hint="eastAsia" w:ascii="仿宋" w:hAnsi="仿宋" w:eastAsia="仿宋" w:cstheme="minorEastAsia"/>
          <w:sz w:val="24"/>
        </w:rPr>
        <w:t>九、履行合同的地域范围</w:t>
      </w:r>
      <w:r>
        <w:rPr>
          <w:rFonts w:hint="eastAsia" w:ascii="仿宋" w:hAnsi="仿宋" w:eastAsia="仿宋" w:cstheme="minorEastAsia"/>
          <w:sz w:val="24"/>
          <w:lang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theme="minorEastAsia"/>
          <w:sz w:val="24"/>
          <w:u w:val="single"/>
          <w:lang w:eastAsia="zh-CN"/>
        </w:rPr>
      </w:pPr>
      <w:r>
        <w:rPr>
          <w:rFonts w:hint="eastAsia" w:ascii="仿宋" w:hAnsi="仿宋" w:eastAsia="仿宋" w:cstheme="minorEastAsia"/>
          <w:sz w:val="24"/>
        </w:rPr>
        <w:t>十、资金支付方式时间和条件</w:t>
      </w:r>
      <w:r>
        <w:rPr>
          <w:rFonts w:hint="eastAsia" w:ascii="仿宋" w:hAnsi="仿宋" w:eastAsia="仿宋" w:cstheme="minorEastAsia"/>
          <w:sz w:val="24"/>
          <w:lang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十一、框架协议期限</w:t>
      </w:r>
      <w:r>
        <w:rPr>
          <w:rFonts w:hint="eastAsia" w:ascii="仿宋" w:hAnsi="仿宋" w:eastAsia="仿宋" w:cstheme="minorEastAsia"/>
          <w:sz w:val="24"/>
          <w:lang w:eastAsia="zh-CN"/>
        </w:rPr>
        <w:t>：</w:t>
      </w:r>
      <w:r>
        <w:rPr>
          <w:rFonts w:hint="eastAsia" w:ascii="仿宋" w:hAnsi="仿宋" w:eastAsia="仿宋" w:cstheme="minorEastAsia"/>
          <w:sz w:val="24"/>
        </w:rPr>
        <w:t>(</w:t>
      </w:r>
      <w:r>
        <w:rPr>
          <w:rFonts w:hint="eastAsia" w:ascii="仿宋" w:hAnsi="仿宋" w:eastAsia="仿宋" w:cstheme="minorEastAsia"/>
          <w:sz w:val="24"/>
          <w:lang w:val="en-US" w:eastAsia="zh-CN"/>
        </w:rPr>
        <w:t xml:space="preserve">   </w:t>
      </w:r>
      <w:r>
        <w:rPr>
          <w:rFonts w:hint="eastAsia" w:ascii="仿宋" w:hAnsi="仿宋" w:eastAsia="仿宋" w:cstheme="minorEastAsia"/>
          <w:sz w:val="24"/>
        </w:rPr>
        <w:t>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十二、入围供应商清退规则:</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入围供应商有下列情形之一，尚未签订框架协议的，取消其入围资格；已经签订框架协议的，解除与其签订的框架协议：</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1.</w:t>
      </w:r>
      <w:r>
        <w:rPr>
          <w:rFonts w:hint="eastAsia" w:ascii="仿宋" w:hAnsi="仿宋" w:eastAsia="仿宋" w:cstheme="minorEastAsia"/>
          <w:sz w:val="24"/>
          <w:lang w:val="zh-CN"/>
        </w:rPr>
        <w:t>恶意串通谋取入围或者合同成交的；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2.</w:t>
      </w:r>
      <w:r>
        <w:rPr>
          <w:rFonts w:hint="eastAsia" w:ascii="仿宋" w:hAnsi="仿宋" w:eastAsia="仿宋" w:cstheme="minorEastAsia"/>
          <w:sz w:val="24"/>
          <w:lang w:val="zh-CN"/>
        </w:rPr>
        <w:t>提供虚假材料谋取入围或者合同成交的；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3.</w:t>
      </w:r>
      <w:r>
        <w:rPr>
          <w:rFonts w:hint="eastAsia" w:ascii="仿宋" w:hAnsi="仿宋" w:eastAsia="仿宋" w:cstheme="minorEastAsia"/>
          <w:sz w:val="24"/>
          <w:lang w:val="zh-CN"/>
        </w:rPr>
        <w:t>无正当理由拒不接受合同授予的；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4.</w:t>
      </w:r>
      <w:r>
        <w:rPr>
          <w:rFonts w:hint="eastAsia" w:ascii="仿宋" w:hAnsi="仿宋" w:eastAsia="仿宋" w:cstheme="minorEastAsia"/>
          <w:sz w:val="24"/>
          <w:lang w:val="zh-CN"/>
        </w:rPr>
        <w:t>不履行合同义务或者履行合同义务不符合约定，经征集人请求履行后仍不履行或者仍未按约定履行的；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w:t>
      </w:r>
      <w:r>
        <w:rPr>
          <w:rFonts w:hint="eastAsia" w:ascii="仿宋" w:hAnsi="仿宋" w:eastAsia="仿宋" w:cstheme="minorEastAsia"/>
          <w:sz w:val="24"/>
          <w:lang w:val="zh-CN"/>
        </w:rPr>
        <w:t>框架协议有效期内，因违法行为被禁止或限制参加采购活动的；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6.</w:t>
      </w:r>
      <w:r>
        <w:rPr>
          <w:rFonts w:hint="eastAsia" w:ascii="仿宋" w:hAnsi="仿宋" w:eastAsia="仿宋" w:cstheme="minorEastAsia"/>
          <w:sz w:val="24"/>
          <w:lang w:val="zh-CN"/>
        </w:rPr>
        <w:t>框架协议约定的其他情形。</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被取消入围资格或者被解除框架协议的供应商不得参加同一封闭式框架协议补充征集，或者重新申请加入同一开放式框架协议。</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封闭式框架协议入围供应商无正当理由，不得主动放弃入围资格或者退出框架协议。</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lang w:val="zh-CN"/>
        </w:rPr>
        <w:t>开放式框架协议入围供应商可以随时申请退出框架协议。集中采购机构或者主管预算单位应当在收到退出申请2个工作日内，发布入围供应商退出公告。</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 xml:space="preserve">十三、入围供应商补充规则: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出现剩余入围供应商不足入围供应商总数70%且影响框架协议执行的情形，框架协议有效期内，征集人可启动补充征集程序：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1.</w:t>
      </w:r>
      <w:r>
        <w:rPr>
          <w:rFonts w:hint="eastAsia" w:ascii="仿宋" w:hAnsi="仿宋" w:eastAsia="仿宋" w:cstheme="minorEastAsia"/>
          <w:sz w:val="24"/>
          <w:lang w:val="zh-CN"/>
        </w:rPr>
        <w:t>补充征集的条件、程序、评审方法和淘汰比例与初次征集相同；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2.</w:t>
      </w:r>
      <w:r>
        <w:rPr>
          <w:rFonts w:hint="eastAsia" w:ascii="仿宋" w:hAnsi="仿宋" w:eastAsia="仿宋" w:cstheme="minorEastAsia"/>
          <w:sz w:val="24"/>
          <w:lang w:val="zh-CN"/>
        </w:rPr>
        <w:t>补充征集遵守原框架协议的有效期；</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3.</w:t>
      </w:r>
      <w:r>
        <w:rPr>
          <w:rFonts w:hint="eastAsia" w:ascii="仿宋" w:hAnsi="仿宋" w:eastAsia="仿宋" w:cstheme="minorEastAsia"/>
          <w:sz w:val="24"/>
          <w:lang w:val="zh-CN"/>
        </w:rPr>
        <w:t>补充征集期间，原框架协议继续履行。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十四、</w:t>
      </w:r>
      <w:r>
        <w:rPr>
          <w:rFonts w:hint="eastAsia" w:ascii="仿宋" w:hAnsi="仿宋" w:eastAsia="仿宋" w:cstheme="minorEastAsia"/>
          <w:sz w:val="24"/>
          <w:lang w:val="zh-CN"/>
        </w:rPr>
        <w:t>甲方权利和义务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1.</w:t>
      </w:r>
      <w:r>
        <w:rPr>
          <w:rFonts w:hint="eastAsia" w:ascii="仿宋" w:hAnsi="仿宋" w:eastAsia="仿宋" w:cstheme="minorEastAsia"/>
          <w:sz w:val="24"/>
          <w:lang w:val="zh-CN"/>
        </w:rPr>
        <w:t xml:space="preserve">甲方应当遵循合理规范、厉行节约、符合实际、利于工作的原则确定征集需求。征集需求的技术参数、服务内容应当全面、详细。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2.</w:t>
      </w:r>
      <w:r>
        <w:rPr>
          <w:rFonts w:hint="eastAsia" w:ascii="仿宋" w:hAnsi="仿宋" w:eastAsia="仿宋" w:cstheme="minorEastAsia"/>
          <w:sz w:val="24"/>
          <w:lang w:val="zh-CN"/>
        </w:rPr>
        <w:t>甲方不得随意变更已经双方确认的成交结果。因不可抗力影响确需变更的，应与乙方协商一致提交相关</w:t>
      </w:r>
      <w:r>
        <w:rPr>
          <w:rFonts w:hint="eastAsia" w:ascii="仿宋" w:hAnsi="仿宋" w:eastAsia="仿宋" w:cstheme="minorEastAsia"/>
          <w:sz w:val="24"/>
          <w:lang w:val="en-US" w:eastAsia="zh-CN"/>
        </w:rPr>
        <w:t>部门</w:t>
      </w:r>
      <w:r>
        <w:rPr>
          <w:rFonts w:hint="eastAsia" w:ascii="仿宋" w:hAnsi="仿宋" w:eastAsia="仿宋" w:cstheme="minorEastAsia"/>
          <w:sz w:val="24"/>
          <w:lang w:val="zh-CN"/>
        </w:rPr>
        <w:t>核实后，变更</w:t>
      </w:r>
      <w:r>
        <w:rPr>
          <w:rFonts w:hint="eastAsia" w:ascii="仿宋" w:hAnsi="仿宋" w:eastAsia="仿宋" w:cstheme="minorEastAsia"/>
          <w:sz w:val="24"/>
          <w:lang w:val="en-US" w:eastAsia="zh-CN"/>
        </w:rPr>
        <w:t>入围</w:t>
      </w:r>
      <w:r>
        <w:rPr>
          <w:rFonts w:hint="eastAsia" w:ascii="仿宋" w:hAnsi="仿宋" w:eastAsia="仿宋" w:cstheme="minorEastAsia"/>
          <w:sz w:val="24"/>
          <w:lang w:val="zh-CN"/>
        </w:rPr>
        <w:t xml:space="preserve">结果并公告。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3.</w:t>
      </w:r>
      <w:r>
        <w:rPr>
          <w:rFonts w:hint="eastAsia" w:ascii="仿宋" w:hAnsi="仿宋" w:eastAsia="仿宋" w:cstheme="minorEastAsia"/>
          <w:sz w:val="24"/>
          <w:lang w:val="zh-CN"/>
        </w:rPr>
        <w:t>甲方在征集活动中应按照有关规定实施守信联合激励、失信联合惩戒，落实信用记录查询和使用工作要求。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4.</w:t>
      </w:r>
      <w:r>
        <w:rPr>
          <w:rFonts w:hint="eastAsia" w:ascii="仿宋" w:hAnsi="仿宋" w:eastAsia="仿宋" w:cstheme="minorEastAsia"/>
          <w:sz w:val="24"/>
          <w:lang w:val="zh-CN"/>
        </w:rPr>
        <w:t xml:space="preserve">甲方应当树立守法守信、高效廉洁的采购行为准则，严格遵守各项法律法规、纪律制度，严格履行约定义务。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w:t>
      </w:r>
      <w:r>
        <w:rPr>
          <w:rFonts w:hint="eastAsia" w:ascii="仿宋" w:hAnsi="仿宋" w:eastAsia="仿宋" w:cstheme="minorEastAsia"/>
          <w:sz w:val="24"/>
          <w:lang w:val="zh-CN"/>
        </w:rPr>
        <w:t>甲方在采购</w:t>
      </w:r>
      <w:r>
        <w:rPr>
          <w:rFonts w:hint="eastAsia" w:ascii="仿宋" w:hAnsi="仿宋" w:eastAsia="仿宋" w:cstheme="minorEastAsia"/>
          <w:sz w:val="24"/>
          <w:lang w:val="en-US" w:eastAsia="zh-CN"/>
        </w:rPr>
        <w:t>活动</w:t>
      </w:r>
      <w:r>
        <w:rPr>
          <w:rFonts w:hint="eastAsia" w:ascii="仿宋" w:hAnsi="仿宋" w:eastAsia="仿宋" w:cstheme="minorEastAsia"/>
          <w:sz w:val="24"/>
          <w:lang w:val="zh-CN"/>
        </w:rPr>
        <w:t xml:space="preserve">中存在下列情形的，依法依规依纪追究责任：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5.1</w:t>
      </w:r>
      <w:r>
        <w:rPr>
          <w:rFonts w:hint="eastAsia" w:ascii="仿宋" w:hAnsi="仿宋" w:eastAsia="仿宋" w:cstheme="minorEastAsia"/>
          <w:sz w:val="24"/>
          <w:lang w:val="zh-CN"/>
        </w:rPr>
        <w:t xml:space="preserve">恶意拆分项目；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5.2</w:t>
      </w:r>
      <w:r>
        <w:rPr>
          <w:rFonts w:hint="eastAsia" w:ascii="仿宋" w:hAnsi="仿宋" w:eastAsia="仿宋" w:cstheme="minorEastAsia"/>
          <w:sz w:val="24"/>
          <w:lang w:val="zh-CN"/>
        </w:rPr>
        <w:t xml:space="preserve">恶意串通；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5.3</w:t>
      </w:r>
      <w:r>
        <w:rPr>
          <w:rFonts w:hint="eastAsia" w:ascii="仿宋" w:hAnsi="仿宋" w:eastAsia="仿宋" w:cstheme="minorEastAsia"/>
          <w:sz w:val="24"/>
          <w:lang w:val="zh-CN"/>
        </w:rPr>
        <w:t>未按照规定执行</w:t>
      </w:r>
      <w:r>
        <w:rPr>
          <w:rFonts w:hint="eastAsia" w:ascii="仿宋" w:hAnsi="仿宋" w:eastAsia="仿宋" w:cstheme="minorEastAsia"/>
          <w:sz w:val="24"/>
          <w:lang w:val="en-US" w:eastAsia="zh-CN"/>
        </w:rPr>
        <w:t>相关</w:t>
      </w:r>
      <w:r>
        <w:rPr>
          <w:rFonts w:hint="eastAsia" w:ascii="仿宋" w:hAnsi="仿宋" w:eastAsia="仿宋" w:cstheme="minorEastAsia"/>
          <w:sz w:val="24"/>
          <w:lang w:val="zh-CN"/>
        </w:rPr>
        <w:t xml:space="preserve">政策；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5.4</w:t>
      </w:r>
      <w:r>
        <w:rPr>
          <w:rFonts w:hint="eastAsia" w:ascii="仿宋" w:hAnsi="仿宋" w:eastAsia="仿宋" w:cstheme="minorEastAsia"/>
          <w:sz w:val="24"/>
          <w:lang w:val="zh-CN"/>
        </w:rPr>
        <w:t xml:space="preserve">无故拖延或拒绝签订框架协议的；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5.5</w:t>
      </w:r>
      <w:r>
        <w:rPr>
          <w:rFonts w:hint="eastAsia" w:ascii="仿宋" w:hAnsi="仿宋" w:eastAsia="仿宋" w:cstheme="minorEastAsia"/>
          <w:sz w:val="24"/>
          <w:lang w:val="zh-CN"/>
        </w:rPr>
        <w:t>以不合理条件对乙方实行差别待遇或者歧视待遇，被乙方投诉的；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5.6</w:t>
      </w:r>
      <w:r>
        <w:rPr>
          <w:rFonts w:hint="eastAsia" w:ascii="仿宋" w:hAnsi="仿宋" w:eastAsia="仿宋" w:cstheme="minorEastAsia"/>
          <w:sz w:val="24"/>
          <w:lang w:val="zh-CN"/>
        </w:rPr>
        <w:t xml:space="preserve">无正当理由，不按征集规程和顺序确定入围供应商的；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5.7</w:t>
      </w:r>
      <w:r>
        <w:rPr>
          <w:rFonts w:hint="eastAsia" w:ascii="仿宋" w:hAnsi="仿宋" w:eastAsia="仿宋" w:cstheme="minorEastAsia"/>
          <w:sz w:val="24"/>
          <w:lang w:val="zh-CN"/>
        </w:rPr>
        <w:t xml:space="preserve">向乙方提出不合理要求作为签订协议条件的；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5.8</w:t>
      </w:r>
      <w:r>
        <w:rPr>
          <w:rFonts w:hint="eastAsia" w:ascii="仿宋" w:hAnsi="仿宋" w:eastAsia="仿宋" w:cstheme="minorEastAsia"/>
          <w:sz w:val="24"/>
          <w:lang w:val="zh-CN"/>
        </w:rPr>
        <w:t xml:space="preserve">向乙方索要或者接受其给予的赠品、回扣或者其他商品、服务等合同以外的利益；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5.9</w:t>
      </w:r>
      <w:r>
        <w:rPr>
          <w:rFonts w:hint="eastAsia" w:ascii="仿宋" w:hAnsi="仿宋" w:eastAsia="仿宋" w:cstheme="minorEastAsia"/>
          <w:sz w:val="24"/>
          <w:lang w:val="zh-CN"/>
        </w:rPr>
        <w:t xml:space="preserve">其他违法违规违纪行为。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十五、乙方权利和义务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1.乙方不得随意变更已经双方确认的成交结果。因不可抗力影响确需变更的，应与甲方协商一致提交相关集中采购管理部门核实后，变更成交结果并公告。</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2.乙方信息发生变更后，应及时报甲方更新备案；</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3.乙方在质量不降低、价格不提高的前提下，对入围供应商因产品升级换代、用新产品替代原入围产品的情形，应及时报甲方进行审核；</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4.乙方应当为入围产品生产厂家或者生产厂家唯一授权供应商。乙方委托代理商按照框架协议约定接受征集人合同授予并履行采购合同的，应当在框架协议中提供委托协议和委托的代理商名单。</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5.乙方参与采购活动，其合法权益受到损害的，应按照</w:t>
      </w:r>
      <w:r>
        <w:rPr>
          <w:rFonts w:hint="eastAsia" w:ascii="仿宋" w:hAnsi="仿宋" w:eastAsia="仿宋" w:cstheme="minorEastAsia"/>
          <w:sz w:val="24"/>
          <w:lang w:val="en-US" w:eastAsia="zh-CN"/>
        </w:rPr>
        <w:t>相关</w:t>
      </w:r>
      <w:r>
        <w:rPr>
          <w:rFonts w:hint="eastAsia" w:ascii="仿宋" w:hAnsi="仿宋" w:eastAsia="仿宋" w:cstheme="minorEastAsia"/>
          <w:sz w:val="24"/>
          <w:lang w:val="zh-CN"/>
        </w:rPr>
        <w:t>采购法律法规有关规定和程序维护合法权益。</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6.乙方遵守相关法律法规和程序的规定，依法、规范、独立参与征集活动，履行应尽义务和责任，主动接受甲方管理，所提交的资料信息均真实有效，愿意承担不实承诺责任，接受相应管理措施。</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lang w:val="zh-CN"/>
        </w:rPr>
        <w:t>7.乙方有下列情形之一的，依照《中华人民共和国政府采购法》等法律法规追究责任：</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7.1</w:t>
      </w:r>
      <w:r>
        <w:rPr>
          <w:rFonts w:hint="eastAsia" w:ascii="仿宋" w:hAnsi="仿宋" w:eastAsia="仿宋" w:cstheme="minorEastAsia"/>
          <w:sz w:val="24"/>
          <w:lang w:val="zh-CN"/>
        </w:rPr>
        <w:t xml:space="preserve">提供虚假材料，谋取项目成交的；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7.2</w:t>
      </w:r>
      <w:r>
        <w:rPr>
          <w:rFonts w:hint="eastAsia" w:ascii="仿宋" w:hAnsi="仿宋" w:eastAsia="仿宋" w:cstheme="minorEastAsia"/>
          <w:sz w:val="24"/>
          <w:lang w:val="zh-CN"/>
        </w:rPr>
        <w:t xml:space="preserve">冒用他人身份进行质疑的；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7.3</w:t>
      </w:r>
      <w:r>
        <w:rPr>
          <w:rFonts w:hint="eastAsia" w:ascii="仿宋" w:hAnsi="仿宋" w:eastAsia="仿宋" w:cstheme="minorEastAsia"/>
          <w:sz w:val="24"/>
          <w:lang w:val="zh-CN"/>
        </w:rPr>
        <w:t xml:space="preserve">没有明确的诉求和佐证资料而进行虚假、恶意、重复 </w:t>
      </w: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theme="minorEastAsia"/>
          <w:sz w:val="24"/>
          <w:lang w:val="zh-CN"/>
        </w:rPr>
      </w:pPr>
      <w:r>
        <w:rPr>
          <w:rFonts w:hint="eastAsia" w:ascii="仿宋" w:hAnsi="仿宋" w:eastAsia="仿宋" w:cstheme="minorEastAsia"/>
          <w:sz w:val="24"/>
          <w:lang w:val="zh-CN"/>
        </w:rPr>
        <w:t xml:space="preserve">质疑的；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7.4</w:t>
      </w:r>
      <w:r>
        <w:rPr>
          <w:rFonts w:hint="eastAsia" w:ascii="仿宋" w:hAnsi="仿宋" w:eastAsia="仿宋" w:cstheme="minorEastAsia"/>
          <w:sz w:val="24"/>
          <w:lang w:val="zh-CN"/>
        </w:rPr>
        <w:t xml:space="preserve">恶意串通的；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7.5</w:t>
      </w:r>
      <w:r>
        <w:rPr>
          <w:rFonts w:hint="eastAsia" w:ascii="仿宋" w:hAnsi="仿宋" w:eastAsia="仿宋" w:cstheme="minorEastAsia"/>
          <w:sz w:val="24"/>
          <w:lang w:val="zh-CN"/>
        </w:rPr>
        <w:t xml:space="preserve">无正当理由拒不确认入围结果的，或者拒绝与甲方签订框架协议的；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7.6</w:t>
      </w:r>
      <w:r>
        <w:rPr>
          <w:rFonts w:hint="eastAsia" w:ascii="仿宋" w:hAnsi="仿宋" w:eastAsia="仿宋" w:cstheme="minorEastAsia"/>
          <w:sz w:val="24"/>
          <w:lang w:val="zh-CN"/>
        </w:rPr>
        <w:t xml:space="preserve">无正当理由擅自变更、中止或终止协议，拒不履行协议义务的；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7.7</w:t>
      </w:r>
      <w:r>
        <w:rPr>
          <w:rFonts w:hint="eastAsia" w:ascii="仿宋" w:hAnsi="仿宋" w:eastAsia="仿宋" w:cstheme="minorEastAsia"/>
          <w:sz w:val="24"/>
          <w:lang w:val="zh-CN"/>
        </w:rPr>
        <w:t xml:space="preserve">协议转包的；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theme="minorEastAsia"/>
          <w:sz w:val="24"/>
          <w:lang w:val="zh-CN"/>
        </w:rPr>
      </w:pPr>
      <w:r>
        <w:rPr>
          <w:rFonts w:hint="eastAsia" w:ascii="仿宋" w:hAnsi="仿宋" w:eastAsia="仿宋" w:cstheme="minorEastAsia"/>
          <w:sz w:val="24"/>
        </w:rPr>
        <w:t>7.8</w:t>
      </w:r>
      <w:r>
        <w:rPr>
          <w:rFonts w:hint="eastAsia" w:ascii="仿宋" w:hAnsi="仿宋" w:eastAsia="仿宋" w:cstheme="minorEastAsia"/>
          <w:sz w:val="24"/>
          <w:lang w:val="zh-CN"/>
        </w:rPr>
        <w:t xml:space="preserve">拒绝接受监督检查，或者在检查中提供虚假材料和信息的；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theme="minorEastAsia"/>
          <w:sz w:val="24"/>
          <w:lang w:val="en-US" w:eastAsia="zh-CN"/>
        </w:rPr>
      </w:pPr>
      <w:r>
        <w:rPr>
          <w:rFonts w:hint="eastAsia" w:ascii="仿宋" w:hAnsi="仿宋" w:eastAsia="仿宋" w:cstheme="minorEastAsia"/>
          <w:sz w:val="24"/>
        </w:rPr>
        <w:t>7.9</w:t>
      </w:r>
      <w:r>
        <w:rPr>
          <w:rFonts w:hint="eastAsia" w:ascii="仿宋" w:hAnsi="仿宋" w:eastAsia="仿宋" w:cstheme="minorEastAsia"/>
          <w:sz w:val="24"/>
          <w:lang w:val="zh-CN"/>
        </w:rPr>
        <w:t>拒不纠正违规、违约行为</w:t>
      </w:r>
      <w:r>
        <w:rPr>
          <w:rFonts w:hint="eastAsia" w:ascii="仿宋" w:hAnsi="仿宋" w:eastAsia="仿宋" w:cstheme="minorEastAsia"/>
          <w:sz w:val="24"/>
          <w:lang w:val="en-US" w:eastAsia="zh-CN"/>
        </w:rPr>
        <w:t>的；</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7.10</w:t>
      </w:r>
      <w:r>
        <w:rPr>
          <w:rFonts w:hint="eastAsia" w:ascii="仿宋" w:hAnsi="仿宋" w:eastAsia="仿宋" w:cstheme="minorEastAsia"/>
          <w:sz w:val="24"/>
          <w:lang w:val="zh-CN"/>
        </w:rPr>
        <w:t xml:space="preserve">向甲方或有关人员行贿或输送其他不正当利益的； </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7.11</w:t>
      </w:r>
      <w:r>
        <w:rPr>
          <w:rFonts w:hint="eastAsia" w:ascii="仿宋" w:hAnsi="仿宋" w:eastAsia="仿宋" w:cstheme="minorEastAsia"/>
          <w:sz w:val="24"/>
          <w:lang w:val="zh-CN"/>
        </w:rPr>
        <w:t>其他违反法律法规和规范性文件规定的行为。</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lang w:val="zh-CN"/>
        </w:rPr>
      </w:pPr>
      <w:r>
        <w:rPr>
          <w:rFonts w:hint="eastAsia" w:ascii="仿宋" w:hAnsi="仿宋" w:eastAsia="仿宋" w:cstheme="minorEastAsia"/>
          <w:sz w:val="24"/>
        </w:rPr>
        <w:t>8</w:t>
      </w:r>
      <w:r>
        <w:rPr>
          <w:rFonts w:hint="eastAsia" w:ascii="仿宋" w:hAnsi="仿宋" w:eastAsia="仿宋" w:cstheme="minorEastAsia"/>
          <w:sz w:val="24"/>
          <w:lang w:val="en-US" w:eastAsia="zh-CN"/>
        </w:rPr>
        <w:t>.</w:t>
      </w:r>
      <w:r>
        <w:rPr>
          <w:rFonts w:hint="eastAsia" w:ascii="仿宋" w:hAnsi="仿宋" w:eastAsia="仿宋"/>
          <w:sz w:val="24"/>
        </w:rPr>
        <w:t>供应商在服务期内对列入失信被执行人、重大税收违法案件当事人名单、政府采购严重违法失信行为记录名单及其他不符合《中华人民共和国政府采购法》第二十二条规定条件的，不再参加后期委托业务。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theme="minorEastAsia"/>
          <w:sz w:val="24"/>
          <w:lang w:val="en-US" w:eastAsia="zh-CN"/>
        </w:rPr>
      </w:pPr>
      <w:r>
        <w:rPr>
          <w:rFonts w:hint="eastAsia" w:ascii="仿宋" w:hAnsi="仿宋" w:eastAsia="仿宋" w:cstheme="minorEastAsia"/>
          <w:sz w:val="24"/>
          <w:lang w:val="en-US" w:eastAsia="zh-CN"/>
        </w:rPr>
        <w:t>十六、争议解决</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theme="minorEastAsia"/>
          <w:sz w:val="24"/>
          <w:lang w:val="en-US" w:eastAsia="zh-CN"/>
        </w:rPr>
      </w:pPr>
      <w:r>
        <w:rPr>
          <w:rFonts w:hint="eastAsia" w:ascii="仿宋" w:hAnsi="仿宋" w:eastAsia="仿宋" w:cstheme="minorEastAsia"/>
          <w:sz w:val="24"/>
          <w:lang w:val="en-US" w:eastAsia="zh-CN"/>
        </w:rPr>
        <w:t>甲乙双方在合同履行中发生争议，应通过协商解决。如协商不成，可以向甲方所在地法院提起诉讼。</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十</w:t>
      </w:r>
      <w:r>
        <w:rPr>
          <w:rFonts w:hint="eastAsia" w:ascii="仿宋" w:hAnsi="仿宋" w:eastAsia="仿宋" w:cstheme="minorEastAsia"/>
          <w:sz w:val="24"/>
          <w:lang w:val="en-US" w:eastAsia="zh-CN"/>
        </w:rPr>
        <w:t>七</w:t>
      </w:r>
      <w:r>
        <w:rPr>
          <w:rFonts w:hint="eastAsia" w:ascii="仿宋" w:hAnsi="仿宋" w:eastAsia="仿宋" w:cstheme="minorEastAsia"/>
          <w:sz w:val="24"/>
        </w:rPr>
        <w:t>、需要约定的其他事项。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1.本协议自甲乙双方签字盖章之日起生效。</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2.本协议未尽事宜，按照政相关法律法规的规定执行。</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3.本协议一式</w:t>
      </w:r>
      <w:r>
        <w:rPr>
          <w:rFonts w:hint="eastAsia" w:ascii="仿宋" w:hAnsi="仿宋" w:eastAsia="仿宋" w:cstheme="minorEastAsia"/>
          <w:sz w:val="24"/>
          <w:lang w:val="en-US" w:eastAsia="zh-CN"/>
        </w:rPr>
        <w:t xml:space="preserve">  </w:t>
      </w:r>
      <w:r>
        <w:rPr>
          <w:rFonts w:hint="eastAsia" w:ascii="仿宋" w:hAnsi="仿宋" w:eastAsia="仿宋" w:cstheme="minorEastAsia"/>
          <w:sz w:val="24"/>
        </w:rPr>
        <w:t>份，双方各执</w:t>
      </w:r>
      <w:r>
        <w:rPr>
          <w:rFonts w:hint="eastAsia" w:ascii="仿宋" w:hAnsi="仿宋" w:eastAsia="仿宋" w:cstheme="minorEastAsia"/>
          <w:sz w:val="24"/>
          <w:lang w:val="en-US" w:eastAsia="zh-CN"/>
        </w:rPr>
        <w:t xml:space="preserve">  </w:t>
      </w:r>
      <w:r>
        <w:rPr>
          <w:rFonts w:hint="eastAsia" w:ascii="仿宋" w:hAnsi="仿宋" w:eastAsia="仿宋" w:cstheme="minorEastAsia"/>
          <w:sz w:val="24"/>
        </w:rPr>
        <w:t>份。</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十</w:t>
      </w:r>
      <w:r>
        <w:rPr>
          <w:rFonts w:hint="eastAsia" w:ascii="仿宋" w:hAnsi="仿宋" w:eastAsia="仿宋" w:cstheme="minorEastAsia"/>
          <w:sz w:val="24"/>
          <w:lang w:val="en-US" w:eastAsia="zh-CN"/>
        </w:rPr>
        <w:t>八</w:t>
      </w:r>
      <w:r>
        <w:rPr>
          <w:rFonts w:hint="eastAsia" w:ascii="仿宋" w:hAnsi="仿宋" w:eastAsia="仿宋" w:cstheme="minorEastAsia"/>
          <w:sz w:val="24"/>
        </w:rPr>
        <w:t>、联系方式：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 w:hAnsi="仿宋" w:eastAsia="仿宋" w:cstheme="minorEastAsia"/>
          <w:sz w:val="24"/>
          <w:lang w:eastAsia="zh-CN"/>
        </w:rPr>
      </w:pPr>
      <w:bookmarkStart w:id="266" w:name="_Toc35393637"/>
      <w:bookmarkStart w:id="267" w:name="_Toc28359019"/>
      <w:bookmarkStart w:id="268" w:name="_Toc35393806"/>
      <w:bookmarkStart w:id="269" w:name="_Toc28359096"/>
      <w:r>
        <w:rPr>
          <w:rFonts w:hint="eastAsia" w:ascii="仿宋" w:hAnsi="仿宋" w:eastAsia="仿宋" w:cstheme="minorEastAsia"/>
          <w:sz w:val="24"/>
        </w:rPr>
        <w:t>1.</w:t>
      </w:r>
      <w:bookmarkEnd w:id="266"/>
      <w:bookmarkEnd w:id="267"/>
      <w:bookmarkEnd w:id="268"/>
      <w:bookmarkEnd w:id="269"/>
      <w:r>
        <w:rPr>
          <w:rFonts w:hint="eastAsia" w:ascii="仿宋" w:hAnsi="仿宋" w:eastAsia="仿宋" w:cstheme="minorEastAsia"/>
          <w:sz w:val="24"/>
        </w:rPr>
        <w:t>甲方：</w:t>
      </w:r>
      <w:r>
        <w:rPr>
          <w:rFonts w:hint="eastAsia" w:ascii="仿宋" w:hAnsi="仿宋" w:eastAsia="仿宋" w:cstheme="minorEastAsia"/>
          <w:sz w:val="24"/>
          <w:lang w:eastAsia="zh-CN"/>
        </w:rPr>
        <w:t>中共青岛市委党校</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地    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联系方式：</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bookmarkStart w:id="270" w:name="_Toc28359097"/>
      <w:bookmarkStart w:id="271" w:name="_Toc35393638"/>
      <w:bookmarkStart w:id="272" w:name="_Toc35393807"/>
      <w:bookmarkStart w:id="273" w:name="_Toc28359020"/>
      <w:r>
        <w:rPr>
          <w:rFonts w:hint="eastAsia" w:ascii="仿宋" w:hAnsi="仿宋" w:eastAsia="仿宋" w:cstheme="minorEastAsia"/>
          <w:sz w:val="24"/>
        </w:rPr>
        <w:t>2.</w:t>
      </w:r>
      <w:bookmarkEnd w:id="270"/>
      <w:bookmarkEnd w:id="271"/>
      <w:bookmarkEnd w:id="272"/>
      <w:bookmarkEnd w:id="273"/>
      <w:r>
        <w:rPr>
          <w:rFonts w:hint="eastAsia" w:ascii="仿宋" w:hAnsi="仿宋" w:eastAsia="仿宋" w:cstheme="minorEastAsia"/>
          <w:sz w:val="24"/>
        </w:rPr>
        <w:t>乙方：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地　　址：</w:t>
      </w:r>
    </w:p>
    <w:p>
      <w:pPr>
        <w:keepNext w:val="0"/>
        <w:keepLines w:val="0"/>
        <w:pageBreakBefore w:val="0"/>
        <w:widowControl w:val="0"/>
        <w:kinsoku/>
        <w:wordWrap/>
        <w:overflowPunct/>
        <w:topLinePunct w:val="0"/>
        <w:bidi w:val="0"/>
        <w:snapToGrid/>
        <w:spacing w:line="360" w:lineRule="auto"/>
        <w:ind w:firstLine="480" w:firstLineChars="200"/>
        <w:textAlignment w:val="auto"/>
        <w:rPr>
          <w:rFonts w:ascii="仿宋" w:hAnsi="仿宋" w:eastAsia="仿宋" w:cstheme="minorEastAsia"/>
          <w:sz w:val="24"/>
        </w:rPr>
      </w:pPr>
      <w:r>
        <w:rPr>
          <w:rFonts w:hint="eastAsia" w:ascii="仿宋" w:hAnsi="仿宋" w:eastAsia="仿宋" w:cstheme="minorEastAsia"/>
          <w:sz w:val="24"/>
        </w:rPr>
        <w:t>联系方式：</w:t>
      </w: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theme="minorEastAsia"/>
          <w:sz w:val="24"/>
        </w:rPr>
      </w:pP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theme="minorEastAsia"/>
          <w:sz w:val="24"/>
        </w:rPr>
      </w:pP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theme="minorEastAsia"/>
          <w:sz w:val="24"/>
        </w:rPr>
      </w:pP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theme="minorEastAsia"/>
          <w:sz w:val="24"/>
          <w:lang w:val="zh-CN"/>
        </w:rPr>
      </w:pPr>
      <w:r>
        <w:rPr>
          <w:rFonts w:hint="eastAsia" w:ascii="仿宋" w:hAnsi="仿宋" w:eastAsia="仿宋" w:cstheme="minorEastAsia"/>
          <w:sz w:val="24"/>
          <w:lang w:val="zh-CN"/>
        </w:rPr>
        <w:t>甲    方：                          乙    方：</w:t>
      </w: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theme="minorEastAsia"/>
          <w:sz w:val="24"/>
          <w:lang w:val="zh-CN"/>
        </w:rPr>
      </w:pPr>
      <w:r>
        <w:rPr>
          <w:rFonts w:hint="eastAsia" w:ascii="仿宋" w:hAnsi="仿宋" w:eastAsia="仿宋" w:cstheme="minorEastAsia"/>
          <w:sz w:val="24"/>
          <w:lang w:val="zh-CN"/>
        </w:rPr>
        <w:t>单位名称(公章)：                    单位名称(公章)：</w:t>
      </w: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theme="minorEastAsia"/>
          <w:sz w:val="24"/>
          <w:lang w:val="zh-CN"/>
        </w:rPr>
      </w:pPr>
      <w:r>
        <w:rPr>
          <w:rFonts w:hint="eastAsia" w:ascii="仿宋" w:hAnsi="仿宋" w:eastAsia="仿宋" w:cstheme="minorEastAsia"/>
          <w:sz w:val="24"/>
          <w:lang w:val="zh-CN"/>
        </w:rPr>
        <w:t>法定代表人：</w:t>
      </w:r>
      <w:r>
        <w:rPr>
          <w:rFonts w:hint="eastAsia" w:ascii="仿宋" w:hAnsi="仿宋" w:eastAsia="仿宋" w:cstheme="minorEastAsia"/>
          <w:sz w:val="24"/>
        </w:rPr>
        <w:t xml:space="preserve">                         </w:t>
      </w:r>
      <w:r>
        <w:rPr>
          <w:rFonts w:hint="eastAsia" w:ascii="仿宋" w:hAnsi="仿宋" w:eastAsia="仿宋" w:cstheme="minorEastAsia"/>
          <w:sz w:val="24"/>
          <w:lang w:val="zh-CN"/>
        </w:rPr>
        <w:t>法定代表人：</w:t>
      </w: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theme="minorEastAsia"/>
          <w:sz w:val="24"/>
          <w:lang w:val="zh-CN"/>
        </w:rPr>
      </w:pPr>
      <w:r>
        <w:rPr>
          <w:rFonts w:hint="eastAsia" w:ascii="仿宋" w:hAnsi="仿宋" w:eastAsia="仿宋" w:cstheme="minorEastAsia"/>
          <w:sz w:val="24"/>
          <w:lang w:val="zh-CN"/>
        </w:rPr>
        <w:t xml:space="preserve">（被授权代表）签字：       </w:t>
      </w:r>
      <w:r>
        <w:rPr>
          <w:rFonts w:hint="eastAsia" w:ascii="仿宋" w:hAnsi="仿宋" w:eastAsia="仿宋" w:cstheme="minorEastAsia"/>
          <w:sz w:val="24"/>
        </w:rPr>
        <w:t xml:space="preserve">      </w:t>
      </w:r>
      <w:r>
        <w:rPr>
          <w:rFonts w:hint="eastAsia" w:ascii="仿宋" w:hAnsi="仿宋" w:eastAsia="仿宋" w:cstheme="minorEastAsia"/>
          <w:sz w:val="24"/>
          <w:lang w:val="zh-CN"/>
        </w:rPr>
        <w:t xml:space="preserve"> （被授权代表）签字：               </w:t>
      </w:r>
    </w:p>
    <w:p>
      <w:pPr>
        <w:keepNext w:val="0"/>
        <w:keepLines w:val="0"/>
        <w:pageBreakBefore w:val="0"/>
        <w:widowControl w:val="0"/>
        <w:kinsoku/>
        <w:wordWrap/>
        <w:overflowPunct/>
        <w:topLinePunct w:val="0"/>
        <w:bidi w:val="0"/>
        <w:snapToGrid/>
        <w:spacing w:line="360" w:lineRule="auto"/>
        <w:textAlignment w:val="auto"/>
        <w:rPr>
          <w:rFonts w:ascii="仿宋" w:hAnsi="仿宋" w:eastAsia="仿宋" w:cstheme="minorEastAsia"/>
          <w:sz w:val="24"/>
          <w:lang w:val="zh-CN"/>
        </w:rPr>
      </w:pPr>
      <w:r>
        <w:rPr>
          <w:rFonts w:hint="eastAsia" w:ascii="仿宋" w:hAnsi="仿宋" w:eastAsia="仿宋" w:cstheme="minorEastAsia"/>
          <w:sz w:val="24"/>
          <w:lang w:val="zh-CN"/>
        </w:rPr>
        <w:t>年   月   日                       年   月   日</w:t>
      </w:r>
    </w:p>
    <w:p>
      <w:pPr>
        <w:spacing w:line="400" w:lineRule="exact"/>
        <w:ind w:firstLine="480" w:firstLineChars="200"/>
        <w:jc w:val="left"/>
        <w:rPr>
          <w:rFonts w:ascii="仿宋" w:hAnsi="仿宋" w:eastAsia="仿宋" w:cs="仿宋"/>
          <w:sz w:val="24"/>
          <w:lang w:val="zh-CN"/>
        </w:rPr>
      </w:pPr>
    </w:p>
    <w:p>
      <w:pPr>
        <w:spacing w:line="400" w:lineRule="exact"/>
        <w:ind w:firstLine="480" w:firstLineChars="200"/>
        <w:jc w:val="right"/>
        <w:rPr>
          <w:rFonts w:ascii="仿宋" w:hAnsi="仿宋" w:eastAsia="仿宋" w:cs="仿宋"/>
          <w:sz w:val="24"/>
          <w:lang w:val="zh-CN"/>
        </w:rPr>
      </w:pPr>
    </w:p>
    <w:p>
      <w:pPr>
        <w:spacing w:line="400" w:lineRule="exact"/>
        <w:ind w:firstLine="480" w:firstLineChars="200"/>
        <w:jc w:val="right"/>
        <w:rPr>
          <w:rFonts w:ascii="仿宋" w:hAnsi="仿宋" w:eastAsia="仿宋" w:cs="仿宋"/>
          <w:sz w:val="24"/>
          <w:lang w:val="zh-CN"/>
        </w:rPr>
      </w:pPr>
    </w:p>
    <w:p>
      <w:pPr>
        <w:ind w:firstLine="480" w:firstLineChars="200"/>
        <w:jc w:val="center"/>
        <w:rPr>
          <w:rFonts w:ascii="仿宋" w:hAnsi="仿宋" w:eastAsia="仿宋" w:cs="仿宋"/>
          <w:sz w:val="24"/>
          <w:lang w:val="zh-CN"/>
        </w:rPr>
      </w:pPr>
    </w:p>
    <w:bookmarkEnd w:id="252"/>
    <w:bookmarkEnd w:id="253"/>
    <w:p>
      <w:pPr>
        <w:spacing w:line="400" w:lineRule="exact"/>
        <w:rPr>
          <w:rFonts w:ascii="宋体" w:hAnsi="宋体" w:cs="仿宋"/>
          <w:szCs w:val="21"/>
          <w:lang w:val="zh-CN"/>
        </w:rPr>
        <w:sectPr>
          <w:footerReference r:id="rId8" w:type="default"/>
          <w:pgSz w:w="11906" w:h="16838"/>
          <w:pgMar w:top="1418" w:right="1418" w:bottom="1418" w:left="1418" w:header="851" w:footer="992" w:gutter="0"/>
          <w:cols w:space="720" w:num="1"/>
          <w:docGrid w:type="lines" w:linePitch="312" w:charSpace="0"/>
        </w:sectPr>
      </w:pPr>
      <w:bookmarkStart w:id="274" w:name="_Toc517360682"/>
      <w:bookmarkStart w:id="275" w:name="_Toc494457105"/>
    </w:p>
    <w:p>
      <w:pPr>
        <w:spacing w:afterLines="50" w:line="400" w:lineRule="exact"/>
        <w:jc w:val="center"/>
        <w:outlineLvl w:val="1"/>
        <w:rPr>
          <w:rFonts w:ascii="黑体" w:hAnsi="黑体" w:eastAsia="黑体"/>
          <w:sz w:val="28"/>
          <w:szCs w:val="28"/>
        </w:rPr>
      </w:pPr>
      <w:bookmarkStart w:id="276" w:name="_Toc106789357"/>
      <w:bookmarkStart w:id="277" w:name="_Toc22588"/>
      <w:r>
        <w:rPr>
          <w:rFonts w:ascii="黑体" w:hAnsi="黑体" w:eastAsia="黑体"/>
          <w:sz w:val="28"/>
          <w:szCs w:val="28"/>
        </w:rPr>
        <w:t>第十章</w:t>
      </w:r>
      <w:r>
        <w:rPr>
          <w:rFonts w:hint="eastAsia" w:ascii="黑体" w:hAnsi="黑体" w:eastAsia="黑体"/>
          <w:sz w:val="28"/>
          <w:szCs w:val="28"/>
        </w:rPr>
        <w:t xml:space="preserve"> 评价、清退和补充征集</w:t>
      </w:r>
      <w:bookmarkEnd w:id="276"/>
      <w:bookmarkEnd w:id="277"/>
    </w:p>
    <w:p>
      <w:pPr>
        <w:keepNext w:val="0"/>
        <w:keepLines w:val="0"/>
        <w:pageBreakBefore w:val="0"/>
        <w:widowControl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278" w:name="_Toc31304"/>
      <w:bookmarkStart w:id="279" w:name="_Toc106789358"/>
      <w:r>
        <w:rPr>
          <w:rFonts w:hint="eastAsia" w:ascii="楷体" w:hAnsi="楷体" w:eastAsia="楷体"/>
          <w:sz w:val="28"/>
          <w:szCs w:val="28"/>
        </w:rPr>
        <w:t>1.用户反馈和评价机制</w:t>
      </w:r>
      <w:bookmarkEnd w:id="278"/>
      <w:bookmarkEnd w:id="279"/>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采购人和服务对象对入围供应商履行框架协议和采购合同情况进行反馈与评价，征集人将用户反馈和评价情况向采购人和服务对象公开，作为第二阶段直接选定成交供应商的参考。</w:t>
      </w:r>
    </w:p>
    <w:p>
      <w:pPr>
        <w:keepNext w:val="0"/>
        <w:keepLines w:val="0"/>
        <w:pageBreakBefore w:val="0"/>
        <w:widowControl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280" w:name="_Toc31917"/>
      <w:bookmarkStart w:id="281" w:name="_Toc106789359"/>
      <w:r>
        <w:rPr>
          <w:rFonts w:hint="eastAsia" w:ascii="楷体" w:hAnsi="楷体" w:eastAsia="楷体"/>
          <w:sz w:val="28"/>
          <w:szCs w:val="28"/>
        </w:rPr>
        <w:t>2.入围供应商的清退</w:t>
      </w:r>
      <w:bookmarkEnd w:id="280"/>
      <w:bookmarkEnd w:id="281"/>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 xml:space="preserve">入围供应商有下列情形之一，尚未签订框架协议的，取消其入围资格；已经签订框架协议的，解除与其签订的框架协议：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 xml:space="preserve">（一）恶意串通谋取入围或者合同成交的；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 xml:space="preserve">（二）提供虚假材料谋取入围或者合同成交的；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 xml:space="preserve">（三）无正当理由拒不接受合同授予的；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 xml:space="preserve">（四）不履行合同义务或者履行合同义务不符合约定，经征集人请求履行后仍不履行或者仍未按约定履行的；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 xml:space="preserve">（五）框架协议有效期内，因违法行为被禁止或限制参加采购活动的；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 xml:space="preserve">（六）框架协议约定的其他情形。 </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被取消入围资格或者被解除框架协议的供应商不得参加同一封闭式框架协议补充征集，或者重新申请加入同一开放式框架协议。</w:t>
      </w:r>
    </w:p>
    <w:p>
      <w:pPr>
        <w:keepNext w:val="0"/>
        <w:keepLines w:val="0"/>
        <w:pageBreakBefore w:val="0"/>
        <w:widowControl w:val="0"/>
        <w:kinsoku/>
        <w:wordWrap/>
        <w:overflowPunct/>
        <w:topLinePunct w:val="0"/>
        <w:bidi w:val="0"/>
        <w:snapToGrid/>
        <w:spacing w:line="360" w:lineRule="auto"/>
        <w:ind w:firstLine="560" w:firstLineChars="200"/>
        <w:textAlignment w:val="auto"/>
        <w:outlineLvl w:val="2"/>
        <w:rPr>
          <w:rFonts w:ascii="楷体" w:hAnsi="楷体" w:eastAsia="楷体"/>
          <w:sz w:val="28"/>
          <w:szCs w:val="28"/>
        </w:rPr>
      </w:pPr>
      <w:bookmarkStart w:id="282" w:name="_Toc4176"/>
      <w:bookmarkStart w:id="283" w:name="_Toc106789360"/>
      <w:r>
        <w:rPr>
          <w:rFonts w:hint="eastAsia" w:ascii="楷体" w:hAnsi="楷体" w:eastAsia="楷体"/>
          <w:sz w:val="28"/>
          <w:szCs w:val="28"/>
        </w:rPr>
        <w:t>3. 补充征集</w:t>
      </w:r>
      <w:bookmarkEnd w:id="282"/>
      <w:bookmarkEnd w:id="283"/>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除剩余入围供应商不足入围供应商总数70%且影响框架协议执行的情形外，框架协议有效期内，征集人不得补充征集供应商。</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textAlignment w:val="auto"/>
        <w:rPr>
          <w:rFonts w:ascii="仿宋" w:hAnsi="仿宋" w:eastAsia="仿宋" w:cs="仿宋"/>
          <w:sz w:val="24"/>
          <w:lang w:val="zh-CN"/>
        </w:rPr>
      </w:pPr>
      <w:r>
        <w:rPr>
          <w:rFonts w:hint="eastAsia" w:ascii="仿宋" w:hAnsi="仿宋" w:eastAsia="仿宋" w:cs="仿宋"/>
          <w:sz w:val="24"/>
          <w:lang w:val="zh-CN"/>
        </w:rPr>
        <w:t>征集人补充征集供应商的，补充征集规则应当在框架协议中约定，补充征集的条件、程序、评审方法和淘汰比例应当与初次征集相同。补充征集应当遵守原框架协议的有效期。补充征集期间，原框架协议继续履行。</w:t>
      </w:r>
    </w:p>
    <w:bookmarkEnd w:id="274"/>
    <w:bookmarkEnd w:id="275"/>
    <w:p>
      <w:pPr>
        <w:widowControl/>
        <w:jc w:val="left"/>
        <w:rPr>
          <w:rFonts w:ascii="黑体" w:hAnsi="黑体" w:eastAsia="黑体"/>
          <w:sz w:val="28"/>
          <w:szCs w:val="28"/>
        </w:rPr>
      </w:pPr>
      <w:bookmarkStart w:id="284" w:name="_Toc106789361"/>
      <w:r>
        <w:rPr>
          <w:rFonts w:ascii="黑体" w:hAnsi="黑体" w:eastAsia="黑体"/>
          <w:sz w:val="28"/>
          <w:szCs w:val="28"/>
        </w:rPr>
        <w:br w:type="page"/>
      </w:r>
    </w:p>
    <w:p>
      <w:pPr>
        <w:spacing w:afterLines="50" w:line="400" w:lineRule="exact"/>
        <w:jc w:val="center"/>
        <w:outlineLvl w:val="1"/>
        <w:rPr>
          <w:rFonts w:ascii="宋体" w:hAnsi="宋体" w:cs="仿宋"/>
          <w:szCs w:val="21"/>
          <w:lang w:val="zh-CN"/>
        </w:rPr>
        <w:sectPr>
          <w:pgSz w:w="11906" w:h="16838"/>
          <w:pgMar w:top="1418" w:right="1418" w:bottom="1418" w:left="1418" w:header="851" w:footer="992" w:gutter="0"/>
          <w:cols w:space="720" w:num="1"/>
          <w:docGrid w:type="lines" w:linePitch="312" w:charSpace="0"/>
        </w:sectPr>
      </w:pPr>
      <w:bookmarkStart w:id="285" w:name="_Toc18341"/>
      <w:r>
        <w:rPr>
          <w:rFonts w:ascii="黑体" w:hAnsi="黑体" w:eastAsia="黑体"/>
          <w:sz w:val="28"/>
          <w:szCs w:val="28"/>
        </w:rPr>
        <w:t>第十</w:t>
      </w:r>
      <w:r>
        <w:rPr>
          <w:rFonts w:hint="eastAsia" w:ascii="黑体" w:hAnsi="黑体" w:eastAsia="黑体"/>
          <w:sz w:val="28"/>
          <w:szCs w:val="28"/>
        </w:rPr>
        <w:t>一</w:t>
      </w:r>
      <w:r>
        <w:rPr>
          <w:rFonts w:ascii="黑体" w:hAnsi="黑体" w:eastAsia="黑体"/>
          <w:sz w:val="28"/>
          <w:szCs w:val="28"/>
        </w:rPr>
        <w:t>章</w:t>
      </w:r>
      <w:r>
        <w:rPr>
          <w:rFonts w:hint="eastAsia" w:ascii="黑体" w:hAnsi="黑体" w:eastAsia="黑体"/>
          <w:sz w:val="28"/>
          <w:szCs w:val="28"/>
        </w:rPr>
        <w:t xml:space="preserve"> 响应文件格</w:t>
      </w:r>
      <w:bookmarkEnd w:id="284"/>
      <w:bookmarkEnd w:id="285"/>
    </w:p>
    <w:p>
      <w:pPr>
        <w:spacing w:afterLines="50" w:line="440" w:lineRule="exact"/>
        <w:ind w:firstLine="7280" w:firstLineChars="2600"/>
        <w:jc w:val="both"/>
        <w:outlineLvl w:val="1"/>
        <w:rPr>
          <w:rFonts w:hint="eastAsia" w:ascii="Heiti SC Light" w:hAnsi="Arial" w:eastAsia="Heiti SC Light" w:cs="Heiti SC Light"/>
          <w:kern w:val="1"/>
          <w:sz w:val="28"/>
          <w:szCs w:val="28"/>
          <w:lang w:eastAsia="zh-CN"/>
        </w:rPr>
      </w:pPr>
      <w:bookmarkStart w:id="286" w:name="_Toc9643"/>
      <w:bookmarkStart w:id="287" w:name="_Toc24363"/>
      <w:bookmarkStart w:id="288" w:name="_Toc17117"/>
      <w:r>
        <w:rPr>
          <w:rFonts w:hint="eastAsia" w:ascii="Heiti SC Light" w:hAnsi="Arial" w:eastAsia="Heiti SC Light" w:cs="Heiti SC Light"/>
          <w:kern w:val="1"/>
          <w:sz w:val="28"/>
          <w:szCs w:val="28"/>
          <w:lang w:eastAsia="zh-CN"/>
        </w:rPr>
        <w:t>【</w:t>
      </w:r>
      <w:r>
        <w:rPr>
          <w:rFonts w:hint="eastAsia" w:ascii="Heiti SC Light" w:hAnsi="Arial" w:eastAsia="Heiti SC Light" w:cs="Heiti SC Light"/>
          <w:kern w:val="1"/>
          <w:sz w:val="28"/>
          <w:szCs w:val="28"/>
          <w:lang w:val="en-US" w:eastAsia="zh-CN"/>
        </w:rPr>
        <w:t>正/副本</w:t>
      </w:r>
      <w:r>
        <w:rPr>
          <w:rFonts w:hint="eastAsia" w:ascii="Heiti SC Light" w:hAnsi="Arial" w:eastAsia="Heiti SC Light" w:cs="Heiti SC Light"/>
          <w:kern w:val="1"/>
          <w:sz w:val="28"/>
          <w:szCs w:val="28"/>
          <w:lang w:eastAsia="zh-CN"/>
        </w:rPr>
        <w:t>】</w:t>
      </w:r>
      <w:bookmarkEnd w:id="286"/>
      <w:bookmarkEnd w:id="287"/>
      <w:bookmarkEnd w:id="288"/>
    </w:p>
    <w:p>
      <w:pPr>
        <w:widowControl/>
        <w:autoSpaceDE w:val="0"/>
        <w:autoSpaceDN w:val="0"/>
        <w:adjustRightInd w:val="0"/>
        <w:spacing w:line="440" w:lineRule="exact"/>
        <w:ind w:right="-481"/>
        <w:jc w:val="center"/>
        <w:rPr>
          <w:rFonts w:ascii="宋体" w:hAnsi="宋体"/>
          <w:kern w:val="1"/>
          <w:sz w:val="28"/>
          <w:szCs w:val="28"/>
        </w:rPr>
      </w:pPr>
    </w:p>
    <w:p>
      <w:pPr>
        <w:widowControl/>
        <w:autoSpaceDE w:val="0"/>
        <w:autoSpaceDN w:val="0"/>
        <w:adjustRightInd w:val="0"/>
        <w:spacing w:line="440" w:lineRule="exact"/>
        <w:ind w:right="-482"/>
        <w:jc w:val="center"/>
        <w:rPr>
          <w:rFonts w:ascii="宋体" w:hAnsi="宋体"/>
          <w:kern w:val="1"/>
          <w:sz w:val="28"/>
          <w:szCs w:val="28"/>
        </w:rPr>
      </w:pPr>
    </w:p>
    <w:p>
      <w:pPr>
        <w:widowControl/>
        <w:autoSpaceDE w:val="0"/>
        <w:autoSpaceDN w:val="0"/>
        <w:adjustRightInd w:val="0"/>
        <w:ind w:right="-482"/>
        <w:jc w:val="center"/>
        <w:rPr>
          <w:rFonts w:ascii="Heiti SC Light" w:eastAsia="Heiti SC Light" w:cs="Heiti SC Light"/>
          <w:b/>
          <w:bCs/>
          <w:kern w:val="1"/>
          <w:sz w:val="72"/>
          <w:szCs w:val="72"/>
        </w:rPr>
      </w:pPr>
      <w:r>
        <w:rPr>
          <w:rFonts w:hint="eastAsia" w:ascii="Heiti SC Light" w:eastAsia="Heiti SC Light" w:cs="Heiti SC Light"/>
          <w:b/>
          <w:bCs/>
          <w:kern w:val="1"/>
          <w:sz w:val="72"/>
          <w:szCs w:val="72"/>
        </w:rPr>
        <w:t>响应文件</w:t>
      </w:r>
    </w:p>
    <w:p>
      <w:pPr>
        <w:widowControl/>
        <w:autoSpaceDE w:val="0"/>
        <w:autoSpaceDN w:val="0"/>
        <w:adjustRightInd w:val="0"/>
        <w:ind w:right="-482"/>
        <w:jc w:val="center"/>
        <w:rPr>
          <w:rFonts w:ascii="宋体" w:hAnsi="宋体"/>
          <w:b/>
          <w:bCs/>
          <w:kern w:val="1"/>
          <w:szCs w:val="21"/>
        </w:rPr>
      </w:pPr>
    </w:p>
    <w:p>
      <w:pPr>
        <w:widowControl/>
        <w:autoSpaceDE w:val="0"/>
        <w:autoSpaceDN w:val="0"/>
        <w:adjustRightInd w:val="0"/>
        <w:ind w:right="-482"/>
        <w:jc w:val="center"/>
        <w:rPr>
          <w:rFonts w:ascii="Heiti SC Light" w:eastAsia="Heiti SC Light" w:cs="Heiti SC Light"/>
          <w:kern w:val="1"/>
          <w:sz w:val="32"/>
          <w:szCs w:val="32"/>
        </w:rPr>
      </w:pPr>
      <w:r>
        <w:rPr>
          <w:rFonts w:hint="eastAsia" w:ascii="Heiti SC Light" w:eastAsia="Heiti SC Light" w:cs="Heiti SC Light"/>
          <w:kern w:val="1"/>
          <w:sz w:val="32"/>
          <w:szCs w:val="32"/>
        </w:rPr>
        <w:t>包：第</w:t>
      </w:r>
      <w:r>
        <w:rPr>
          <w:rFonts w:hint="eastAsia" w:ascii="Heiti SC Light" w:eastAsia="Heiti SC Light" w:cs="Heiti SC Light"/>
          <w:kern w:val="1"/>
          <w:sz w:val="32"/>
          <w:szCs w:val="32"/>
          <w:lang w:val="en-US" w:eastAsia="zh-CN"/>
        </w:rPr>
        <w:t xml:space="preserve">  </w:t>
      </w:r>
      <w:r>
        <w:rPr>
          <w:rFonts w:hint="eastAsia" w:ascii="Heiti SC Light" w:eastAsia="Heiti SC Light" w:cs="Heiti SC Light"/>
          <w:kern w:val="1"/>
          <w:sz w:val="32"/>
          <w:szCs w:val="32"/>
        </w:rPr>
        <w:t>包</w:t>
      </w: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ind w:right="-482"/>
        <w:jc w:val="center"/>
        <w:rPr>
          <w:rFonts w:ascii="宋体" w:hAnsi="宋体"/>
          <w:b/>
          <w:bCs/>
          <w:kern w:val="1"/>
          <w:sz w:val="28"/>
          <w:szCs w:val="28"/>
        </w:rPr>
      </w:pPr>
    </w:p>
    <w:p>
      <w:pPr>
        <w:widowControl/>
        <w:autoSpaceDE w:val="0"/>
        <w:autoSpaceDN w:val="0"/>
        <w:adjustRightInd w:val="0"/>
        <w:spacing w:before="340" w:after="330"/>
        <w:ind w:right="-482"/>
        <w:jc w:val="center"/>
        <w:rPr>
          <w:rFonts w:ascii="宋体" w:hAnsi="宋体"/>
          <w:b/>
          <w:bCs/>
          <w:kern w:val="1"/>
          <w:sz w:val="52"/>
          <w:szCs w:val="52"/>
        </w:rPr>
      </w:pPr>
      <w:r>
        <w:rPr>
          <w:rFonts w:hint="eastAsia" w:ascii="宋体" w:hAnsi="宋体" w:cs="Heiti SC Light"/>
          <w:b/>
          <w:bCs/>
          <w:kern w:val="1"/>
          <w:sz w:val="52"/>
          <w:szCs w:val="52"/>
        </w:rPr>
        <w:t>资格审查部分</w:t>
      </w: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jc w:val="center"/>
        <w:rPr>
          <w:rFonts w:ascii="宋体" w:hAnsi="宋体"/>
          <w:b/>
          <w:bCs/>
          <w:kern w:val="1"/>
          <w:sz w:val="52"/>
          <w:szCs w:val="52"/>
        </w:rPr>
      </w:pPr>
    </w:p>
    <w:p>
      <w:pPr>
        <w:widowControl/>
        <w:autoSpaceDE w:val="0"/>
        <w:autoSpaceDN w:val="0"/>
        <w:adjustRightInd w:val="0"/>
        <w:ind w:right="-482" w:firstLine="2880"/>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ind w:right="-482" w:firstLine="2880"/>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ind w:right="-482" w:firstLine="2880"/>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ind w:right="-482" w:firstLine="3040" w:firstLineChars="950"/>
        <w:rPr>
          <w:rFonts w:ascii="仿宋" w:hAnsi="仿宋" w:eastAsia="仿宋"/>
          <w:kern w:val="1"/>
          <w:sz w:val="32"/>
          <w:szCs w:val="32"/>
        </w:rPr>
      </w:pPr>
      <w:r>
        <w:rPr>
          <w:rFonts w:hint="eastAsia" w:ascii="仿宋" w:hAnsi="仿宋" w:eastAsia="仿宋" w:cs="仿宋"/>
          <w:kern w:val="1"/>
          <w:sz w:val="32"/>
          <w:szCs w:val="32"/>
        </w:rPr>
        <w:t>二〇</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年</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月</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ind w:right="-482"/>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资格审查文件目录</w:t>
      </w:r>
    </w:p>
    <w:p>
      <w:pPr>
        <w:widowControl/>
        <w:autoSpaceDE w:val="0"/>
        <w:autoSpaceDN w:val="0"/>
        <w:adjustRightInd w:val="0"/>
        <w:spacing w:line="440" w:lineRule="exact"/>
        <w:ind w:right="-481"/>
        <w:rPr>
          <w:rFonts w:ascii="宋体" w:hAnsi="宋体" w:cs="Arial"/>
          <w:kern w:val="1"/>
          <w:sz w:val="24"/>
        </w:rPr>
      </w:pPr>
    </w:p>
    <w:p>
      <w:pPr>
        <w:widowControl/>
        <w:autoSpaceDE w:val="0"/>
        <w:autoSpaceDN w:val="0"/>
        <w:adjustRightInd w:val="0"/>
        <w:spacing w:line="440" w:lineRule="exact"/>
        <w:ind w:right="-482" w:firstLine="480"/>
        <w:rPr>
          <w:rFonts w:ascii="仿宋" w:hAnsi="仿宋" w:eastAsia="仿宋"/>
          <w:kern w:val="1"/>
          <w:sz w:val="24"/>
        </w:rPr>
      </w:pPr>
      <w:r>
        <w:rPr>
          <w:rFonts w:hint="eastAsia" w:ascii="仿宋" w:hAnsi="仿宋" w:eastAsia="仿宋"/>
          <w:kern w:val="1"/>
          <w:sz w:val="24"/>
        </w:rPr>
        <w:t>1、营业执照或登记证书等（第三章序号1要求的内容）；</w:t>
      </w:r>
    </w:p>
    <w:p>
      <w:pPr>
        <w:widowControl/>
        <w:autoSpaceDE w:val="0"/>
        <w:autoSpaceDN w:val="0"/>
        <w:adjustRightInd w:val="0"/>
        <w:spacing w:line="440" w:lineRule="exact"/>
        <w:ind w:right="-482" w:firstLine="480"/>
        <w:rPr>
          <w:rFonts w:ascii="仿宋" w:hAnsi="仿宋" w:eastAsia="仿宋"/>
          <w:kern w:val="1"/>
          <w:sz w:val="24"/>
        </w:rPr>
      </w:pPr>
      <w:r>
        <w:rPr>
          <w:rFonts w:hint="eastAsia" w:ascii="仿宋" w:hAnsi="仿宋" w:eastAsia="仿宋"/>
          <w:kern w:val="1"/>
          <w:sz w:val="24"/>
        </w:rPr>
        <w:t>2、声明函</w:t>
      </w:r>
      <w:r>
        <w:rPr>
          <w:rFonts w:hint="eastAsia" w:ascii="仿宋" w:hAnsi="仿宋" w:eastAsia="仿宋"/>
          <w:kern w:val="1"/>
          <w:sz w:val="24"/>
          <w:lang w:eastAsia="zh-CN"/>
        </w:rPr>
        <w:t>（</w:t>
      </w:r>
      <w:r>
        <w:rPr>
          <w:rFonts w:hint="eastAsia" w:ascii="仿宋" w:hAnsi="仿宋" w:eastAsia="仿宋"/>
          <w:kern w:val="1"/>
          <w:sz w:val="24"/>
          <w:lang w:val="en-US" w:eastAsia="zh-CN"/>
        </w:rPr>
        <w:t>见附件1</w:t>
      </w:r>
      <w:r>
        <w:rPr>
          <w:rFonts w:hint="eastAsia" w:ascii="仿宋" w:hAnsi="仿宋" w:eastAsia="仿宋"/>
          <w:kern w:val="1"/>
          <w:sz w:val="24"/>
          <w:lang w:eastAsia="zh-CN"/>
        </w:rPr>
        <w:t>）</w:t>
      </w:r>
      <w:r>
        <w:rPr>
          <w:rFonts w:hint="eastAsia" w:ascii="仿宋" w:hAnsi="仿宋" w:eastAsia="仿宋"/>
          <w:kern w:val="1"/>
          <w:sz w:val="24"/>
        </w:rPr>
        <w:t>；</w:t>
      </w:r>
    </w:p>
    <w:p>
      <w:pPr>
        <w:widowControl/>
        <w:autoSpaceDE w:val="0"/>
        <w:autoSpaceDN w:val="0"/>
        <w:adjustRightInd w:val="0"/>
        <w:spacing w:line="440" w:lineRule="exact"/>
        <w:ind w:right="-482" w:firstLine="480"/>
        <w:rPr>
          <w:rFonts w:ascii="仿宋" w:hAnsi="仿宋" w:eastAsia="仿宋"/>
          <w:kern w:val="1"/>
          <w:sz w:val="24"/>
        </w:rPr>
      </w:pPr>
      <w:r>
        <w:rPr>
          <w:rFonts w:hint="eastAsia" w:ascii="仿宋" w:hAnsi="仿宋" w:eastAsia="仿宋"/>
          <w:kern w:val="1"/>
          <w:sz w:val="24"/>
        </w:rPr>
        <w:t>3、采购诚信承诺书</w:t>
      </w:r>
      <w:r>
        <w:rPr>
          <w:rFonts w:hint="eastAsia" w:ascii="仿宋" w:hAnsi="仿宋" w:eastAsia="仿宋"/>
          <w:kern w:val="1"/>
          <w:sz w:val="24"/>
          <w:lang w:eastAsia="zh-CN"/>
        </w:rPr>
        <w:t>（</w:t>
      </w:r>
      <w:r>
        <w:rPr>
          <w:rFonts w:hint="eastAsia" w:ascii="仿宋" w:hAnsi="仿宋" w:eastAsia="仿宋"/>
          <w:kern w:val="1"/>
          <w:sz w:val="24"/>
          <w:lang w:val="en-US" w:eastAsia="zh-CN"/>
        </w:rPr>
        <w:t>见附件2</w:t>
      </w:r>
      <w:r>
        <w:rPr>
          <w:rFonts w:hint="eastAsia" w:ascii="仿宋" w:hAnsi="仿宋" w:eastAsia="仿宋"/>
          <w:kern w:val="1"/>
          <w:sz w:val="24"/>
          <w:lang w:eastAsia="zh-CN"/>
        </w:rPr>
        <w:t>）；</w:t>
      </w:r>
    </w:p>
    <w:p>
      <w:pPr>
        <w:widowControl/>
        <w:autoSpaceDE w:val="0"/>
        <w:autoSpaceDN w:val="0"/>
        <w:adjustRightInd w:val="0"/>
        <w:spacing w:line="440" w:lineRule="exact"/>
        <w:ind w:right="-482" w:firstLine="480"/>
        <w:rPr>
          <w:rFonts w:ascii="仿宋" w:hAnsi="仿宋" w:eastAsia="仿宋" w:cs="仿宋"/>
          <w:kern w:val="1"/>
          <w:sz w:val="24"/>
        </w:rPr>
      </w:pPr>
      <w:r>
        <w:rPr>
          <w:rFonts w:hint="eastAsia" w:ascii="仿宋" w:hAnsi="仿宋" w:eastAsia="仿宋"/>
          <w:kern w:val="1"/>
          <w:sz w:val="24"/>
          <w:lang w:val="en-US" w:eastAsia="zh-CN"/>
        </w:rPr>
        <w:t>4、</w:t>
      </w:r>
      <w:r>
        <w:rPr>
          <w:rFonts w:hint="eastAsia" w:ascii="仿宋" w:hAnsi="仿宋" w:eastAsia="仿宋"/>
          <w:kern w:val="1"/>
          <w:sz w:val="24"/>
        </w:rPr>
        <w:t>征集文件要求的其他资格证明材料。</w:t>
      </w:r>
      <w:r>
        <w:rPr>
          <w:rFonts w:ascii="仿宋" w:hAnsi="仿宋" w:eastAsia="仿宋"/>
          <w:kern w:val="1"/>
          <w:sz w:val="24"/>
        </w:rPr>
        <w:br w:type="page"/>
      </w:r>
      <w:r>
        <w:rPr>
          <w:rFonts w:hint="eastAsia" w:ascii="仿宋" w:hAnsi="仿宋" w:eastAsia="仿宋" w:cs="仿宋"/>
          <w:kern w:val="1"/>
          <w:sz w:val="24"/>
        </w:rPr>
        <w:t>附件1：</w:t>
      </w:r>
    </w:p>
    <w:p>
      <w:pPr>
        <w:spacing w:line="440" w:lineRule="exact"/>
        <w:jc w:val="center"/>
        <w:rPr>
          <w:rFonts w:ascii="仿宋" w:hAnsi="仿宋" w:eastAsia="仿宋"/>
          <w:sz w:val="28"/>
          <w:szCs w:val="28"/>
        </w:rPr>
      </w:pPr>
      <w:r>
        <w:rPr>
          <w:rFonts w:hint="eastAsia" w:ascii="仿宋" w:hAnsi="仿宋" w:eastAsia="仿宋"/>
          <w:sz w:val="28"/>
          <w:szCs w:val="28"/>
        </w:rPr>
        <w:t>声明函</w:t>
      </w:r>
    </w:p>
    <w:p>
      <w:pPr>
        <w:spacing w:line="440" w:lineRule="exact"/>
        <w:jc w:val="center"/>
        <w:rPr>
          <w:rFonts w:ascii="仿宋" w:hAnsi="仿宋" w:eastAsia="仿宋"/>
          <w:sz w:val="28"/>
          <w:szCs w:val="28"/>
        </w:rPr>
      </w:pPr>
    </w:p>
    <w:p>
      <w:pPr>
        <w:spacing w:line="440" w:lineRule="exact"/>
        <w:ind w:firstLine="480" w:firstLineChars="200"/>
        <w:rPr>
          <w:rFonts w:ascii="仿宋" w:hAnsi="仿宋" w:eastAsia="仿宋"/>
          <w:sz w:val="24"/>
        </w:rPr>
      </w:pPr>
      <w:r>
        <w:rPr>
          <w:rFonts w:hint="eastAsia" w:ascii="仿宋" w:hAnsi="仿宋" w:eastAsia="仿宋"/>
          <w:sz w:val="24"/>
        </w:rPr>
        <w:t>一、我方在参加</w:t>
      </w:r>
      <w:r>
        <w:rPr>
          <w:rFonts w:hint="eastAsia" w:ascii="仿宋" w:hAnsi="仿宋" w:eastAsia="仿宋"/>
          <w:sz w:val="24"/>
          <w:u w:val="single"/>
          <w:lang w:val="en-US" w:eastAsia="zh-CN"/>
        </w:rPr>
        <w:t xml:space="preserve">             </w:t>
      </w:r>
      <w:r>
        <w:rPr>
          <w:rFonts w:hint="eastAsia" w:ascii="仿宋" w:hAnsi="仿宋" w:eastAsia="仿宋"/>
          <w:sz w:val="24"/>
        </w:rPr>
        <w:t>（项目名称）征集活动前</w:t>
      </w:r>
      <w:r>
        <w:rPr>
          <w:rFonts w:ascii="仿宋" w:hAnsi="仿宋" w:eastAsia="仿宋"/>
          <w:sz w:val="24"/>
        </w:rPr>
        <w:t>3</w:t>
      </w:r>
      <w:r>
        <w:rPr>
          <w:rFonts w:hint="eastAsia" w:ascii="仿宋" w:hAnsi="仿宋" w:eastAsia="仿宋"/>
          <w:sz w:val="24"/>
        </w:rPr>
        <w:t>年内,在经营活动中：</w:t>
      </w:r>
    </w:p>
    <w:p>
      <w:pPr>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、没有重大违法记录（重大违法记录指</w:t>
      </w:r>
      <w:r>
        <w:rPr>
          <w:rFonts w:hint="eastAsia" w:ascii="仿宋" w:hAnsi="仿宋" w:eastAsia="仿宋" w:cs="宋体"/>
          <w:kern w:val="0"/>
          <w:sz w:val="24"/>
        </w:rPr>
        <w:t>供应商因违法经营受到刑事处罚或者责令停产停业、吊销许可证或者执照、较大数额罚款等行政处罚）</w:t>
      </w:r>
      <w:r>
        <w:rPr>
          <w:rFonts w:hint="eastAsia" w:ascii="仿宋" w:hAnsi="仿宋" w:eastAsia="仿宋"/>
          <w:sz w:val="24"/>
        </w:rPr>
        <w:t>。</w:t>
      </w:r>
    </w:p>
    <w:p>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、没有行贿犯罪记录（查询内容：①供应商</w:t>
      </w:r>
      <w:r>
        <w:rPr>
          <w:rFonts w:hint="eastAsia" w:ascii="仿宋" w:hAnsi="仿宋" w:eastAsia="仿宋"/>
          <w:sz w:val="24"/>
          <w:u w:val="single"/>
          <w:lang w:val="en-US" w:eastAsia="zh-CN"/>
        </w:rPr>
        <w:t xml:space="preserve">             </w:t>
      </w:r>
      <w:r>
        <w:rPr>
          <w:rFonts w:hint="eastAsia" w:ascii="仿宋" w:hAnsi="仿宋" w:eastAsia="仿宋"/>
          <w:sz w:val="24"/>
        </w:rPr>
        <w:t>、组织机构代码证或统一社会信用代码</w:t>
      </w:r>
      <w:r>
        <w:rPr>
          <w:rFonts w:hint="eastAsia" w:ascii="仿宋" w:hAnsi="仿宋" w:eastAsia="仿宋"/>
          <w:sz w:val="24"/>
          <w:u w:val="single"/>
          <w:lang w:val="en-US" w:eastAsia="zh-CN"/>
        </w:rPr>
        <w:t xml:space="preserve">             </w:t>
      </w:r>
      <w:r>
        <w:rPr>
          <w:rFonts w:hint="eastAsia" w:ascii="仿宋" w:hAnsi="仿宋" w:eastAsia="仿宋"/>
          <w:sz w:val="24"/>
        </w:rPr>
        <w:t>；②法定代表人</w:t>
      </w:r>
      <w:r>
        <w:rPr>
          <w:rFonts w:hint="eastAsia" w:ascii="仿宋" w:hAnsi="仿宋" w:eastAsia="仿宋"/>
          <w:sz w:val="24"/>
          <w:u w:val="single"/>
          <w:lang w:val="en-US" w:eastAsia="zh-CN"/>
        </w:rPr>
        <w:t xml:space="preserve">             </w:t>
      </w:r>
      <w:r>
        <w:rPr>
          <w:rFonts w:hint="eastAsia" w:ascii="仿宋" w:hAnsi="仿宋" w:eastAsia="仿宋"/>
          <w:sz w:val="24"/>
        </w:rPr>
        <w:t>、身份证号码</w:t>
      </w:r>
      <w:r>
        <w:rPr>
          <w:rFonts w:hint="eastAsia" w:ascii="仿宋" w:hAnsi="仿宋" w:eastAsia="仿宋"/>
          <w:sz w:val="24"/>
          <w:u w:val="single"/>
          <w:lang w:val="en-US" w:eastAsia="zh-CN"/>
        </w:rPr>
        <w:t xml:space="preserve">             </w:t>
      </w:r>
      <w:r>
        <w:rPr>
          <w:rFonts w:hint="eastAsia" w:ascii="仿宋" w:hAnsi="仿宋" w:eastAsia="仿宋"/>
          <w:sz w:val="24"/>
        </w:rPr>
        <w:t>；③项目负责人</w:t>
      </w:r>
      <w:r>
        <w:rPr>
          <w:rFonts w:hint="eastAsia" w:ascii="仿宋" w:hAnsi="仿宋" w:eastAsia="仿宋"/>
          <w:sz w:val="24"/>
          <w:u w:val="single"/>
          <w:lang w:val="en-US" w:eastAsia="zh-CN"/>
        </w:rPr>
        <w:t xml:space="preserve">             </w:t>
      </w:r>
      <w:r>
        <w:rPr>
          <w:rFonts w:hint="eastAsia" w:ascii="仿宋" w:hAnsi="仿宋" w:eastAsia="仿宋"/>
          <w:sz w:val="24"/>
        </w:rPr>
        <w:t>、身份证号码</w:t>
      </w:r>
      <w:r>
        <w:rPr>
          <w:rFonts w:hint="eastAsia" w:ascii="仿宋" w:hAnsi="仿宋" w:eastAsia="仿宋"/>
          <w:sz w:val="24"/>
          <w:u w:val="single"/>
          <w:lang w:val="en-US" w:eastAsia="zh-CN"/>
        </w:rPr>
        <w:t xml:space="preserve">             </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二、我方在参加本项目活动前一段时间内具有良好的商业信誉和健全的财务会计制度、具有依法缴纳税收和社会保障资金的良好记录。</w:t>
      </w:r>
    </w:p>
    <w:p>
      <w:pPr>
        <w:spacing w:line="440" w:lineRule="exact"/>
        <w:ind w:firstLine="480" w:firstLineChars="200"/>
        <w:rPr>
          <w:rFonts w:hint="default" w:ascii="仿宋" w:hAnsi="仿宋" w:eastAsia="仿宋"/>
          <w:sz w:val="24"/>
          <w:lang w:val="en-US" w:eastAsia="zh-CN"/>
        </w:rPr>
      </w:pPr>
      <w:r>
        <w:rPr>
          <w:rFonts w:hint="eastAsia" w:ascii="仿宋" w:hAnsi="仿宋" w:eastAsia="仿宋"/>
          <w:sz w:val="24"/>
        </w:rPr>
        <w:t>三、我方承诺</w:t>
      </w:r>
      <w:r>
        <w:rPr>
          <w:rFonts w:hint="eastAsia" w:ascii="仿宋" w:hAnsi="仿宋" w:eastAsia="仿宋"/>
          <w:sz w:val="24"/>
          <w:lang w:val="en-US" w:eastAsia="zh-CN"/>
        </w:rPr>
        <w:t>未</w:t>
      </w:r>
      <w:r>
        <w:rPr>
          <w:rFonts w:hint="eastAsia" w:ascii="仿宋" w:hAnsi="仿宋" w:eastAsia="仿宋"/>
          <w:sz w:val="24"/>
        </w:rPr>
        <w:t>和征集人存在利害关系，</w:t>
      </w:r>
      <w:r>
        <w:rPr>
          <w:rFonts w:hint="eastAsia" w:ascii="仿宋" w:hAnsi="仿宋" w:eastAsia="仿宋"/>
          <w:sz w:val="24"/>
          <w:lang w:val="en-US" w:eastAsia="zh-CN"/>
        </w:rPr>
        <w:t>不存在</w:t>
      </w:r>
      <w:r>
        <w:rPr>
          <w:rFonts w:hint="eastAsia" w:ascii="仿宋" w:hAnsi="仿宋" w:eastAsia="仿宋"/>
          <w:sz w:val="24"/>
        </w:rPr>
        <w:t>单位负责人为同一人或者存在控股、管理关系的不同单位同时参加该项目</w:t>
      </w:r>
      <w:r>
        <w:rPr>
          <w:rFonts w:hint="eastAsia" w:ascii="仿宋" w:hAnsi="仿宋" w:eastAsia="仿宋"/>
          <w:sz w:val="24"/>
          <w:lang w:eastAsia="zh-CN"/>
        </w:rPr>
        <w:t>的</w:t>
      </w:r>
      <w:r>
        <w:rPr>
          <w:rFonts w:hint="eastAsia" w:ascii="仿宋" w:hAnsi="仿宋" w:eastAsia="仿宋"/>
          <w:sz w:val="24"/>
          <w:lang w:val="en-US" w:eastAsia="zh-CN"/>
        </w:rPr>
        <w:t>情形。</w:t>
      </w:r>
    </w:p>
    <w:p>
      <w:pPr>
        <w:spacing w:line="440" w:lineRule="exact"/>
        <w:ind w:firstLine="480" w:firstLineChars="200"/>
        <w:rPr>
          <w:rFonts w:ascii="仿宋" w:hAnsi="仿宋" w:eastAsia="仿宋"/>
          <w:sz w:val="24"/>
        </w:rPr>
      </w:pPr>
    </w:p>
    <w:p>
      <w:pPr>
        <w:pStyle w:val="2"/>
      </w:pPr>
    </w:p>
    <w:p>
      <w:pPr>
        <w:spacing w:line="440" w:lineRule="exact"/>
        <w:ind w:firstLine="480" w:firstLineChars="200"/>
        <w:rPr>
          <w:rFonts w:ascii="仿宋" w:hAnsi="仿宋" w:eastAsia="仿宋"/>
          <w:sz w:val="24"/>
        </w:rPr>
      </w:pPr>
      <w:r>
        <w:rPr>
          <w:rFonts w:hint="eastAsia" w:ascii="仿宋" w:hAnsi="仿宋" w:eastAsia="仿宋"/>
          <w:sz w:val="24"/>
        </w:rPr>
        <w:t>若以上声明不实，我方自愿承担一切法律后果。</w:t>
      </w:r>
    </w:p>
    <w:p>
      <w:pPr>
        <w:spacing w:line="440" w:lineRule="exact"/>
        <w:ind w:firstLine="480" w:firstLineChars="200"/>
        <w:rPr>
          <w:rFonts w:ascii="仿宋" w:hAnsi="仿宋" w:eastAsia="仿宋"/>
          <w:sz w:val="24"/>
        </w:rPr>
      </w:pPr>
    </w:p>
    <w:p>
      <w:pPr>
        <w:spacing w:line="440" w:lineRule="exact"/>
        <w:ind w:firstLine="480" w:firstLineChars="200"/>
        <w:rPr>
          <w:rFonts w:ascii="仿宋" w:hAnsi="仿宋" w:eastAsia="仿宋"/>
          <w:sz w:val="24"/>
        </w:rPr>
      </w:pPr>
    </w:p>
    <w:p>
      <w:pPr>
        <w:spacing w:line="420" w:lineRule="auto"/>
        <w:ind w:firstLine="3600" w:firstLineChars="1500"/>
        <w:rPr>
          <w:rFonts w:ascii="仿宋" w:hAnsi="仿宋" w:eastAsia="仿宋"/>
          <w:sz w:val="24"/>
        </w:rPr>
      </w:pPr>
      <w:r>
        <w:rPr>
          <w:rFonts w:hint="eastAsia" w:ascii="仿宋" w:hAnsi="仿宋" w:eastAsia="仿宋"/>
          <w:sz w:val="24"/>
        </w:rPr>
        <w:t>供  应  商：</w:t>
      </w:r>
      <w:r>
        <w:rPr>
          <w:rFonts w:hint="eastAsia" w:ascii="仿宋" w:hAnsi="仿宋" w:eastAsia="仿宋"/>
          <w:sz w:val="24"/>
          <w:u w:val="single"/>
          <w:lang w:val="en-US" w:eastAsia="zh-CN"/>
        </w:rPr>
        <w:t xml:space="preserve">             </w:t>
      </w:r>
    </w:p>
    <w:p>
      <w:pPr>
        <w:spacing w:line="420" w:lineRule="auto"/>
        <w:ind w:firstLine="3360" w:firstLineChars="1400"/>
        <w:rPr>
          <w:rFonts w:ascii="仿宋" w:hAnsi="仿宋" w:eastAsia="仿宋"/>
          <w:sz w:val="24"/>
        </w:rPr>
      </w:pPr>
      <w:r>
        <w:rPr>
          <w:rFonts w:hint="eastAsia" w:ascii="仿宋" w:hAnsi="仿宋" w:eastAsia="仿宋"/>
          <w:sz w:val="24"/>
        </w:rPr>
        <w:t>日期：</w:t>
      </w:r>
      <w:r>
        <w:rPr>
          <w:rFonts w:hint="eastAsia" w:ascii="仿宋" w:hAnsi="仿宋" w:eastAsia="仿宋"/>
          <w:sz w:val="24"/>
          <w:u w:val="single"/>
          <w:lang w:val="en-US" w:eastAsia="zh-CN"/>
        </w:rPr>
        <w:t xml:space="preserve">          </w:t>
      </w:r>
      <w:r>
        <w:rPr>
          <w:rFonts w:hint="eastAsia" w:ascii="仿宋" w:hAnsi="仿宋" w:eastAsia="仿宋"/>
          <w:sz w:val="24"/>
        </w:rPr>
        <w:t>年</w:t>
      </w:r>
      <w:r>
        <w:rPr>
          <w:rFonts w:hint="eastAsia" w:ascii="仿宋" w:hAnsi="仿宋" w:eastAsia="仿宋"/>
          <w:sz w:val="24"/>
          <w:u w:val="single"/>
          <w:lang w:val="en-US" w:eastAsia="zh-CN"/>
        </w:rPr>
        <w:t xml:space="preserve">         </w:t>
      </w:r>
      <w:r>
        <w:rPr>
          <w:rFonts w:hint="eastAsia" w:ascii="仿宋" w:hAnsi="仿宋" w:eastAsia="仿宋"/>
          <w:sz w:val="24"/>
        </w:rPr>
        <w:t>月</w:t>
      </w:r>
      <w:r>
        <w:rPr>
          <w:rFonts w:hint="eastAsia" w:ascii="仿宋" w:hAnsi="仿宋" w:eastAsia="仿宋"/>
          <w:sz w:val="24"/>
          <w:u w:val="single"/>
          <w:lang w:val="en-US" w:eastAsia="zh-CN"/>
        </w:rPr>
        <w:t xml:space="preserve">         </w:t>
      </w:r>
      <w:r>
        <w:rPr>
          <w:rFonts w:hint="eastAsia" w:ascii="仿宋" w:hAnsi="仿宋" w:eastAsia="仿宋"/>
          <w:sz w:val="24"/>
        </w:rPr>
        <w:t>日</w:t>
      </w:r>
    </w:p>
    <w:p>
      <w:pPr>
        <w:spacing w:line="420" w:lineRule="auto"/>
        <w:rPr>
          <w:rFonts w:ascii="仿宋" w:hAnsi="仿宋" w:eastAsia="仿宋"/>
          <w:sz w:val="24"/>
        </w:rPr>
      </w:pPr>
    </w:p>
    <w:p>
      <w:pPr>
        <w:spacing w:line="420" w:lineRule="auto"/>
        <w:rPr>
          <w:rFonts w:ascii="仿宋" w:hAnsi="仿宋" w:eastAsia="仿宋"/>
          <w:sz w:val="24"/>
        </w:rPr>
      </w:pPr>
    </w:p>
    <w:p>
      <w:pPr>
        <w:spacing w:line="420" w:lineRule="auto"/>
        <w:rPr>
          <w:rFonts w:ascii="仿宋" w:hAnsi="仿宋" w:eastAsia="仿宋"/>
          <w:sz w:val="24"/>
        </w:rPr>
      </w:pPr>
    </w:p>
    <w:p>
      <w:pPr>
        <w:spacing w:line="420" w:lineRule="auto"/>
        <w:rPr>
          <w:rFonts w:ascii="仿宋" w:hAnsi="仿宋" w:eastAsia="仿宋"/>
          <w:sz w:val="24"/>
        </w:rPr>
      </w:pPr>
    </w:p>
    <w:p>
      <w:pPr>
        <w:spacing w:line="420" w:lineRule="auto"/>
        <w:rPr>
          <w:rFonts w:ascii="仿宋" w:hAnsi="仿宋" w:eastAsia="仿宋"/>
          <w:sz w:val="24"/>
        </w:rPr>
      </w:pPr>
    </w:p>
    <w:p>
      <w:pPr>
        <w:spacing w:line="420" w:lineRule="auto"/>
        <w:ind w:firstLine="480"/>
        <w:rPr>
          <w:rFonts w:ascii="仿宋" w:hAnsi="仿宋" w:eastAsia="仿宋"/>
          <w:sz w:val="24"/>
        </w:rPr>
      </w:pPr>
      <w:r>
        <w:rPr>
          <w:rFonts w:hint="eastAsia" w:ascii="仿宋" w:hAnsi="仿宋" w:eastAsia="仿宋"/>
          <w:sz w:val="24"/>
        </w:rPr>
        <w:t>备注：征集文件未要求项目负责人的，项目负责人一栏可删除。</w:t>
      </w:r>
    </w:p>
    <w:p>
      <w:pPr>
        <w:widowControl/>
        <w:autoSpaceDE w:val="0"/>
        <w:autoSpaceDN w:val="0"/>
        <w:adjustRightInd w:val="0"/>
        <w:spacing w:line="400" w:lineRule="exact"/>
        <w:ind w:right="-481"/>
        <w:jc w:val="left"/>
        <w:rPr>
          <w:rFonts w:ascii="Heiti SC Light" w:hAnsi="Arial" w:eastAsia="Heiti SC Light" w:cs="Heiti SC Light"/>
          <w:kern w:val="1"/>
          <w:sz w:val="28"/>
          <w:szCs w:val="28"/>
        </w:rPr>
      </w:pPr>
      <w:r>
        <w:rPr>
          <w:rFonts w:ascii="仿宋" w:hAnsi="仿宋" w:eastAsia="仿宋"/>
          <w:kern w:val="1"/>
          <w:sz w:val="24"/>
        </w:rPr>
        <w:br w:type="page"/>
      </w:r>
    </w:p>
    <w:p>
      <w:pPr>
        <w:widowControl/>
        <w:autoSpaceDE w:val="0"/>
        <w:autoSpaceDN w:val="0"/>
        <w:adjustRightInd w:val="0"/>
        <w:spacing w:line="400" w:lineRule="exact"/>
        <w:jc w:val="both"/>
        <w:rPr>
          <w:rFonts w:hint="eastAsia" w:ascii="仿宋" w:hAnsi="仿宋" w:eastAsia="仿宋" w:cs="宋体"/>
          <w:color w:val="auto"/>
          <w:sz w:val="28"/>
          <w:szCs w:val="28"/>
          <w:highlight w:val="none"/>
        </w:rPr>
      </w:pPr>
      <w:r>
        <w:rPr>
          <w:rFonts w:hint="eastAsia" w:ascii="仿宋" w:hAnsi="仿宋" w:eastAsia="仿宋" w:cs="仿宋"/>
          <w:kern w:val="1"/>
          <w:sz w:val="24"/>
        </w:rPr>
        <w:t>附件</w:t>
      </w:r>
      <w:r>
        <w:rPr>
          <w:rFonts w:hint="eastAsia" w:ascii="仿宋" w:hAnsi="仿宋" w:eastAsia="仿宋" w:cs="仿宋"/>
          <w:kern w:val="1"/>
          <w:sz w:val="24"/>
          <w:lang w:val="en-US" w:eastAsia="zh-CN"/>
        </w:rPr>
        <w:t>2</w:t>
      </w:r>
      <w:r>
        <w:rPr>
          <w:rFonts w:hint="eastAsia" w:ascii="仿宋" w:hAnsi="仿宋" w:eastAsia="仿宋" w:cs="仿宋"/>
          <w:kern w:val="1"/>
          <w:sz w:val="24"/>
        </w:rPr>
        <w:t>：</w:t>
      </w:r>
    </w:p>
    <w:p>
      <w:pPr>
        <w:widowControl/>
        <w:autoSpaceDE w:val="0"/>
        <w:autoSpaceDN w:val="0"/>
        <w:adjustRightInd w:val="0"/>
        <w:spacing w:line="400" w:lineRule="exact"/>
        <w:jc w:val="center"/>
        <w:rPr>
          <w:color w:val="auto"/>
          <w:sz w:val="28"/>
          <w:szCs w:val="28"/>
          <w:highlight w:val="none"/>
        </w:rPr>
      </w:pPr>
      <w:r>
        <w:rPr>
          <w:rFonts w:hint="eastAsia" w:ascii="仿宋" w:hAnsi="仿宋" w:eastAsia="仿宋" w:cs="宋体"/>
          <w:color w:val="auto"/>
          <w:sz w:val="28"/>
          <w:szCs w:val="28"/>
          <w:highlight w:val="none"/>
        </w:rPr>
        <w:t>采购诚信承诺书</w:t>
      </w:r>
    </w:p>
    <w:p>
      <w:pPr>
        <w:widowControl/>
        <w:autoSpaceDE w:val="0"/>
        <w:autoSpaceDN w:val="0"/>
        <w:adjustRightInd w:val="0"/>
        <w:spacing w:line="400" w:lineRule="exact"/>
        <w:rPr>
          <w:rFonts w:hint="eastAsia" w:ascii="仿宋" w:hAnsi="仿宋" w:eastAsia="仿宋" w:cs="Arial"/>
          <w:b/>
          <w:bCs/>
          <w:color w:val="auto"/>
          <w:sz w:val="24"/>
          <w:szCs w:val="24"/>
          <w:highlight w:val="none"/>
        </w:rPr>
      </w:pPr>
    </w:p>
    <w:p>
      <w:pPr>
        <w:widowControl/>
        <w:autoSpaceDE w:val="0"/>
        <w:autoSpaceDN w:val="0"/>
        <w:adjustRightInd w:val="0"/>
        <w:spacing w:line="400" w:lineRule="exact"/>
        <w:rPr>
          <w:rFonts w:hint="eastAsia" w:ascii="仿宋" w:hAnsi="仿宋" w:eastAsia="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征集人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autoSpaceDE w:val="0"/>
        <w:autoSpaceDN w:val="0"/>
        <w:adjustRightInd w:val="0"/>
        <w:spacing w:line="400" w:lineRule="exact"/>
        <w:ind w:firstLine="480"/>
        <w:rPr>
          <w:rFonts w:hint="eastAsia" w:eastAsia="仿宋"/>
          <w:color w:val="auto"/>
          <w:sz w:val="24"/>
          <w:szCs w:val="22"/>
          <w:highlight w:val="none"/>
          <w:lang w:val="zh-CN"/>
        </w:rPr>
      </w:pPr>
      <w:r>
        <w:rPr>
          <w:rFonts w:hint="eastAsia" w:ascii="仿宋" w:eastAsia="仿宋" w:cs="仿宋"/>
          <w:color w:val="auto"/>
          <w:sz w:val="24"/>
          <w:szCs w:val="22"/>
          <w:highlight w:val="none"/>
          <w:lang w:val="zh-CN"/>
        </w:rPr>
        <w:t>我公司</w:t>
      </w:r>
      <w:r>
        <w:rPr>
          <w:rFonts w:hint="eastAsia" w:ascii="仿宋" w:eastAsia="仿宋" w:cs="仿宋"/>
          <w:color w:val="auto"/>
          <w:sz w:val="24"/>
          <w:szCs w:val="22"/>
          <w:highlight w:val="none"/>
          <w:u w:val="single"/>
          <w:lang w:val="zh-CN"/>
        </w:rPr>
        <w:t xml:space="preserve">               </w:t>
      </w:r>
      <w:r>
        <w:rPr>
          <w:rFonts w:hint="eastAsia" w:ascii="仿宋" w:eastAsia="仿宋" w:cs="仿宋"/>
          <w:color w:val="auto"/>
          <w:sz w:val="24"/>
          <w:szCs w:val="22"/>
          <w:highlight w:val="none"/>
          <w:lang w:val="zh-CN"/>
        </w:rPr>
        <w:t>（供应商名称）已详细阅读了</w:t>
      </w:r>
      <w:r>
        <w:rPr>
          <w:rFonts w:hint="eastAsia" w:ascii="仿宋" w:eastAsia="仿宋" w:cs="仿宋"/>
          <w:color w:val="auto"/>
          <w:sz w:val="24"/>
          <w:szCs w:val="22"/>
          <w:highlight w:val="none"/>
          <w:u w:val="single"/>
          <w:lang w:val="zh-CN"/>
        </w:rPr>
        <w:t xml:space="preserve">             </w:t>
      </w:r>
      <w:r>
        <w:rPr>
          <w:rFonts w:hint="eastAsia" w:ascii="仿宋" w:eastAsia="仿宋" w:cs="仿宋"/>
          <w:color w:val="auto"/>
          <w:sz w:val="24"/>
          <w:szCs w:val="22"/>
          <w:highlight w:val="none"/>
          <w:lang w:val="zh-CN"/>
        </w:rPr>
        <w:t>项目（项目编号：</w:t>
      </w:r>
      <w:r>
        <w:rPr>
          <w:rFonts w:hint="eastAsia" w:ascii="仿宋" w:eastAsia="仿宋" w:cs="仿宋"/>
          <w:color w:val="auto"/>
          <w:sz w:val="24"/>
          <w:szCs w:val="22"/>
          <w:highlight w:val="none"/>
          <w:u w:val="single"/>
          <w:lang w:val="zh-CN"/>
        </w:rPr>
        <w:t xml:space="preserve">          </w:t>
      </w:r>
      <w:r>
        <w:rPr>
          <w:rFonts w:hint="eastAsia" w:ascii="仿宋" w:eastAsia="仿宋" w:cs="仿宋"/>
          <w:color w:val="auto"/>
          <w:sz w:val="24"/>
          <w:szCs w:val="22"/>
          <w:highlight w:val="none"/>
          <w:lang w:val="zh-CN"/>
        </w:rPr>
        <w:t>）征集文件，自愿参加本次征集</w:t>
      </w:r>
      <w:r>
        <w:rPr>
          <w:rFonts w:hint="eastAsia" w:ascii="仿宋" w:eastAsia="仿宋" w:cs="仿宋"/>
          <w:color w:val="auto"/>
          <w:sz w:val="24"/>
          <w:szCs w:val="22"/>
          <w:highlight w:val="none"/>
          <w:lang w:val="en-US" w:eastAsia="zh-CN"/>
        </w:rPr>
        <w:t>活动</w:t>
      </w:r>
      <w:r>
        <w:rPr>
          <w:rFonts w:hint="eastAsia" w:ascii="仿宋" w:eastAsia="仿宋" w:cs="仿宋"/>
          <w:color w:val="auto"/>
          <w:sz w:val="24"/>
          <w:szCs w:val="22"/>
          <w:highlight w:val="none"/>
          <w:lang w:val="zh-CN"/>
        </w:rPr>
        <w:t>，现就有关事项做出郑重承诺如下：</w:t>
      </w:r>
    </w:p>
    <w:p>
      <w:pPr>
        <w:autoSpaceDE w:val="0"/>
        <w:autoSpaceDN w:val="0"/>
        <w:adjustRightInd w:val="0"/>
        <w:spacing w:line="400" w:lineRule="exact"/>
        <w:ind w:firstLine="480"/>
        <w:rPr>
          <w:rFonts w:eastAsia="仿宋"/>
          <w:color w:val="auto"/>
          <w:sz w:val="24"/>
          <w:szCs w:val="22"/>
          <w:highlight w:val="none"/>
          <w:lang w:val="zh-CN"/>
        </w:rPr>
      </w:pPr>
      <w:r>
        <w:rPr>
          <w:rFonts w:hint="eastAsia" w:ascii="仿宋" w:eastAsia="仿宋" w:cs="仿宋"/>
          <w:color w:val="auto"/>
          <w:sz w:val="24"/>
          <w:szCs w:val="22"/>
          <w:highlight w:val="none"/>
          <w:lang w:val="zh-CN"/>
        </w:rPr>
        <w:t>一、诚信响应，材料真实。我公司保证所提供的全部材料、响应内容均真实、合法、有效，保证不出借或者借用其他企业资质，不以他人名义响应，不弄虚作假；</w:t>
      </w:r>
    </w:p>
    <w:p>
      <w:pPr>
        <w:autoSpaceDE w:val="0"/>
        <w:autoSpaceDN w:val="0"/>
        <w:adjustRightInd w:val="0"/>
        <w:spacing w:line="400" w:lineRule="exact"/>
        <w:ind w:firstLine="480"/>
        <w:rPr>
          <w:rFonts w:eastAsia="仿宋"/>
          <w:color w:val="auto"/>
          <w:sz w:val="24"/>
          <w:szCs w:val="22"/>
          <w:highlight w:val="none"/>
          <w:lang w:val="zh-CN"/>
        </w:rPr>
      </w:pPr>
      <w:r>
        <w:rPr>
          <w:rFonts w:hint="eastAsia" w:ascii="仿宋" w:eastAsia="仿宋" w:cs="仿宋"/>
          <w:color w:val="auto"/>
          <w:sz w:val="24"/>
          <w:szCs w:val="22"/>
          <w:highlight w:val="none"/>
          <w:lang w:val="zh-CN"/>
        </w:rPr>
        <w:t>二、遵纪守法，公平竞争。不与其他供应商相互串通、</w:t>
      </w:r>
      <w:r>
        <w:rPr>
          <w:rFonts w:hint="eastAsia" w:ascii="仿宋" w:eastAsia="仿宋" w:cs="仿宋"/>
          <w:color w:val="auto"/>
          <w:kern w:val="0"/>
          <w:sz w:val="24"/>
          <w:szCs w:val="22"/>
          <w:highlight w:val="none"/>
          <w:lang w:val="zh-CN"/>
        </w:rPr>
        <w:t>哄抬价格，</w:t>
      </w:r>
      <w:r>
        <w:rPr>
          <w:rFonts w:hint="eastAsia" w:ascii="仿宋" w:eastAsia="仿宋" w:cs="仿宋"/>
          <w:color w:val="auto"/>
          <w:sz w:val="24"/>
          <w:szCs w:val="22"/>
          <w:highlight w:val="none"/>
          <w:lang w:val="zh-CN"/>
        </w:rPr>
        <w:t>不排挤其他供应商，不损害征集人的合法权益；不向评审小组、征集人提供利益以牟取成交；</w:t>
      </w:r>
    </w:p>
    <w:p>
      <w:pPr>
        <w:autoSpaceDE w:val="0"/>
        <w:autoSpaceDN w:val="0"/>
        <w:adjustRightInd w:val="0"/>
        <w:spacing w:line="400" w:lineRule="exact"/>
        <w:ind w:firstLine="480"/>
        <w:rPr>
          <w:rFonts w:eastAsia="仿宋"/>
          <w:color w:val="auto"/>
          <w:sz w:val="24"/>
          <w:szCs w:val="22"/>
          <w:highlight w:val="none"/>
          <w:lang w:val="zh-CN"/>
        </w:rPr>
      </w:pPr>
      <w:r>
        <w:rPr>
          <w:rFonts w:hint="eastAsia" w:ascii="仿宋" w:eastAsia="仿宋" w:cs="仿宋"/>
          <w:color w:val="auto"/>
          <w:kern w:val="0"/>
          <w:sz w:val="24"/>
          <w:szCs w:val="22"/>
          <w:highlight w:val="none"/>
          <w:lang w:val="zh-CN"/>
        </w:rPr>
        <w:t>三、若成交后，将按照规定及时与征集人签订采购合同，不与征集人订立有悖于采购结果的合同或协议；严格履行采购合同，不降低合同约定的产品质量和服务，不擅自变更、中止、终止合同，或者拒绝履行合同义务；</w:t>
      </w:r>
    </w:p>
    <w:p>
      <w:pPr>
        <w:autoSpaceDE w:val="0"/>
        <w:autoSpaceDN w:val="0"/>
        <w:adjustRightInd w:val="0"/>
        <w:spacing w:line="400" w:lineRule="exact"/>
        <w:ind w:firstLine="480"/>
        <w:rPr>
          <w:rFonts w:eastAsia="仿宋"/>
          <w:color w:val="auto"/>
          <w:sz w:val="24"/>
          <w:szCs w:val="22"/>
          <w:highlight w:val="none"/>
          <w:lang w:val="zh-CN"/>
        </w:rPr>
      </w:pPr>
      <w:r>
        <w:rPr>
          <w:rFonts w:hint="eastAsia" w:ascii="仿宋" w:eastAsia="仿宋" w:cs="仿宋"/>
          <w:color w:val="auto"/>
          <w:sz w:val="24"/>
          <w:szCs w:val="22"/>
          <w:highlight w:val="none"/>
          <w:lang w:val="zh-CN"/>
        </w:rPr>
        <w:t>若有违反以上承诺内容的行为，我公司自愿接受取消响应资格、记入信用档案、媒体通报、1-3年内禁止参与征集人</w:t>
      </w:r>
      <w:r>
        <w:rPr>
          <w:rFonts w:hint="eastAsia" w:ascii="仿宋" w:eastAsia="仿宋" w:cs="仿宋"/>
          <w:color w:val="auto"/>
          <w:sz w:val="24"/>
          <w:szCs w:val="22"/>
          <w:highlight w:val="none"/>
          <w:lang w:val="en-US" w:eastAsia="zh-CN"/>
        </w:rPr>
        <w:t>处其它采购活动</w:t>
      </w:r>
      <w:r>
        <w:rPr>
          <w:rFonts w:hint="eastAsia" w:ascii="仿宋" w:eastAsia="仿宋" w:cs="仿宋"/>
          <w:color w:val="auto"/>
          <w:sz w:val="24"/>
          <w:szCs w:val="22"/>
          <w:highlight w:val="none"/>
          <w:lang w:val="zh-CN"/>
        </w:rPr>
        <w:t>等处罚；如已成交的，自动放弃成交资格，并承担全部法律责任；给征集人造成损失的，依法承担赔偿责任。</w:t>
      </w:r>
    </w:p>
    <w:p>
      <w:pPr>
        <w:widowControl/>
        <w:autoSpaceDE w:val="0"/>
        <w:autoSpaceDN w:val="0"/>
        <w:adjustRightInd w:val="0"/>
        <w:spacing w:line="400" w:lineRule="exact"/>
        <w:ind w:right="-481" w:firstLine="420"/>
        <w:rPr>
          <w:rFonts w:ascii="仿宋" w:hAnsi="仿宋" w:eastAsia="仿宋"/>
          <w:color w:val="auto"/>
          <w:sz w:val="24"/>
          <w:szCs w:val="24"/>
          <w:highlight w:val="none"/>
        </w:rPr>
      </w:pPr>
    </w:p>
    <w:p>
      <w:pPr>
        <w:widowControl/>
        <w:autoSpaceDE w:val="0"/>
        <w:autoSpaceDN w:val="0"/>
        <w:adjustRightInd w:val="0"/>
        <w:spacing w:line="400" w:lineRule="exact"/>
        <w:ind w:right="-481"/>
        <w:rPr>
          <w:rFonts w:hint="eastAsia" w:ascii="仿宋" w:hAnsi="仿宋" w:eastAsia="仿宋"/>
          <w:color w:val="auto"/>
          <w:sz w:val="24"/>
          <w:szCs w:val="24"/>
          <w:highlight w:val="none"/>
        </w:rPr>
      </w:pPr>
    </w:p>
    <w:p>
      <w:pPr>
        <w:widowControl/>
        <w:autoSpaceDE w:val="0"/>
        <w:autoSpaceDN w:val="0"/>
        <w:adjustRightInd w:val="0"/>
        <w:spacing w:line="400" w:lineRule="exact"/>
        <w:ind w:right="-481"/>
        <w:rPr>
          <w:rFonts w:hint="eastAsia" w:ascii="仿宋" w:hAnsi="仿宋" w:eastAsia="仿宋"/>
          <w:color w:val="auto"/>
          <w:sz w:val="24"/>
          <w:szCs w:val="24"/>
          <w:highlight w:val="none"/>
        </w:rPr>
      </w:pPr>
    </w:p>
    <w:p>
      <w:pPr>
        <w:widowControl/>
        <w:autoSpaceDE w:val="0"/>
        <w:autoSpaceDN w:val="0"/>
        <w:adjustRightInd w:val="0"/>
        <w:spacing w:line="400" w:lineRule="exact"/>
        <w:ind w:right="-481"/>
        <w:rPr>
          <w:rFonts w:hint="eastAsia" w:ascii="仿宋" w:hAnsi="仿宋" w:eastAsia="仿宋"/>
          <w:color w:val="auto"/>
          <w:sz w:val="24"/>
          <w:szCs w:val="24"/>
          <w:highlight w:val="none"/>
        </w:rPr>
      </w:pPr>
    </w:p>
    <w:p>
      <w:pPr>
        <w:widowControl/>
        <w:autoSpaceDE w:val="0"/>
        <w:autoSpaceDN w:val="0"/>
        <w:adjustRightInd w:val="0"/>
        <w:spacing w:line="400" w:lineRule="exact"/>
        <w:ind w:right="-481"/>
        <w:jc w:val="center"/>
        <w:rPr>
          <w:rStyle w:val="105"/>
          <w:rFonts w:hint="eastAsia"/>
          <w:color w:val="auto"/>
          <w:sz w:val="24"/>
          <w:szCs w:val="24"/>
          <w:highlight w:val="none"/>
        </w:rPr>
      </w:pPr>
      <w:r>
        <w:rPr>
          <w:rStyle w:val="105"/>
          <w:color w:val="auto"/>
          <w:szCs w:val="22"/>
          <w:highlight w:val="none"/>
        </w:rPr>
        <w:t xml:space="preserve">                       </w:t>
      </w:r>
      <w:r>
        <w:rPr>
          <w:rStyle w:val="105"/>
          <w:color w:val="auto"/>
          <w:sz w:val="24"/>
          <w:szCs w:val="24"/>
          <w:highlight w:val="none"/>
        </w:rPr>
        <w:t>供应商名称(盖公章)：</w:t>
      </w:r>
    </w:p>
    <w:p>
      <w:pPr>
        <w:widowControl/>
        <w:autoSpaceDE w:val="0"/>
        <w:autoSpaceDN w:val="0"/>
        <w:adjustRightInd w:val="0"/>
        <w:spacing w:line="400" w:lineRule="exact"/>
        <w:ind w:right="-481"/>
        <w:jc w:val="center"/>
        <w:rPr>
          <w:rStyle w:val="105"/>
          <w:color w:val="auto"/>
          <w:sz w:val="24"/>
          <w:szCs w:val="24"/>
          <w:highlight w:val="none"/>
        </w:rPr>
      </w:pPr>
    </w:p>
    <w:p>
      <w:pPr>
        <w:widowControl/>
        <w:autoSpaceDE w:val="0"/>
        <w:autoSpaceDN w:val="0"/>
        <w:adjustRightInd w:val="0"/>
        <w:spacing w:line="400" w:lineRule="exact"/>
        <w:ind w:right="-481"/>
        <w:jc w:val="center"/>
        <w:rPr>
          <w:rStyle w:val="105"/>
          <w:color w:val="auto"/>
          <w:sz w:val="24"/>
          <w:szCs w:val="24"/>
          <w:highlight w:val="none"/>
        </w:rPr>
      </w:pPr>
      <w:r>
        <w:rPr>
          <w:rStyle w:val="105"/>
          <w:color w:val="auto"/>
          <w:sz w:val="24"/>
          <w:szCs w:val="24"/>
          <w:highlight w:val="none"/>
        </w:rPr>
        <w:t xml:space="preserve">                       法定代表人（签字</w:t>
      </w:r>
      <w:r>
        <w:rPr>
          <w:rStyle w:val="105"/>
          <w:rFonts w:hint="eastAsia"/>
          <w:color w:val="auto"/>
          <w:sz w:val="24"/>
          <w:szCs w:val="24"/>
          <w:highlight w:val="none"/>
        </w:rPr>
        <w:t>或盖章</w:t>
      </w:r>
      <w:r>
        <w:rPr>
          <w:rStyle w:val="105"/>
          <w:color w:val="auto"/>
          <w:sz w:val="24"/>
          <w:szCs w:val="24"/>
          <w:highlight w:val="none"/>
        </w:rPr>
        <w:t>）：</w:t>
      </w:r>
    </w:p>
    <w:p>
      <w:pPr>
        <w:widowControl/>
        <w:autoSpaceDE w:val="0"/>
        <w:autoSpaceDN w:val="0"/>
        <w:adjustRightInd w:val="0"/>
        <w:spacing w:line="400" w:lineRule="exact"/>
        <w:ind w:right="-481"/>
        <w:jc w:val="center"/>
        <w:rPr>
          <w:rStyle w:val="105"/>
          <w:color w:val="auto"/>
          <w:sz w:val="24"/>
          <w:szCs w:val="24"/>
          <w:highlight w:val="none"/>
        </w:rPr>
      </w:pPr>
    </w:p>
    <w:p>
      <w:pPr>
        <w:pStyle w:val="126"/>
        <w:sectPr>
          <w:pgSz w:w="11906" w:h="16838"/>
          <w:pgMar w:top="1418" w:right="1418" w:bottom="1418" w:left="1418" w:header="851" w:footer="992" w:gutter="0"/>
          <w:cols w:space="720" w:num="1"/>
          <w:docGrid w:linePitch="312" w:charSpace="0"/>
        </w:sectPr>
      </w:pPr>
      <w:r>
        <w:rPr>
          <w:rStyle w:val="105"/>
          <w:color w:val="auto"/>
          <w:sz w:val="24"/>
          <w:szCs w:val="24"/>
          <w:highlight w:val="none"/>
        </w:rPr>
        <w:t xml:space="preserve">                                              年   月   日</w:t>
      </w:r>
    </w:p>
    <w:p>
      <w:pPr>
        <w:spacing w:afterLines="50" w:line="440" w:lineRule="exact"/>
        <w:jc w:val="right"/>
        <w:outlineLvl w:val="1"/>
        <w:rPr>
          <w:rFonts w:hint="eastAsia" w:ascii="Heiti SC Light" w:hAnsi="Arial" w:eastAsia="Heiti SC Light" w:cs="Heiti SC Light"/>
          <w:kern w:val="1"/>
          <w:sz w:val="28"/>
          <w:szCs w:val="28"/>
          <w:lang w:eastAsia="zh-CN"/>
        </w:rPr>
      </w:pPr>
      <w:bookmarkStart w:id="289" w:name="_Toc3376"/>
      <w:bookmarkStart w:id="290" w:name="_Toc14696"/>
      <w:bookmarkStart w:id="291" w:name="_Toc17852"/>
      <w:r>
        <w:rPr>
          <w:rFonts w:hint="eastAsia" w:ascii="Heiti SC Light" w:hAnsi="Arial" w:eastAsia="Heiti SC Light" w:cs="Heiti SC Light"/>
          <w:kern w:val="1"/>
          <w:sz w:val="28"/>
          <w:szCs w:val="28"/>
          <w:lang w:eastAsia="zh-CN"/>
        </w:rPr>
        <w:t>【</w:t>
      </w:r>
      <w:r>
        <w:rPr>
          <w:rFonts w:hint="eastAsia" w:ascii="Heiti SC Light" w:hAnsi="Arial" w:eastAsia="Heiti SC Light" w:cs="Heiti SC Light"/>
          <w:kern w:val="1"/>
          <w:sz w:val="28"/>
          <w:szCs w:val="28"/>
          <w:lang w:val="en-US" w:eastAsia="zh-CN"/>
        </w:rPr>
        <w:t>正/副本</w:t>
      </w:r>
      <w:r>
        <w:rPr>
          <w:rFonts w:hint="eastAsia" w:ascii="Heiti SC Light" w:hAnsi="Arial" w:eastAsia="Heiti SC Light" w:cs="Heiti SC Light"/>
          <w:kern w:val="1"/>
          <w:sz w:val="28"/>
          <w:szCs w:val="28"/>
          <w:lang w:eastAsia="zh-CN"/>
        </w:rPr>
        <w:t>】</w:t>
      </w:r>
      <w:bookmarkEnd w:id="289"/>
      <w:bookmarkEnd w:id="290"/>
      <w:bookmarkEnd w:id="291"/>
    </w:p>
    <w:p>
      <w:pPr>
        <w:rPr>
          <w:rFonts w:hint="eastAsia" w:ascii="Heiti SC Light" w:eastAsia="Heiti SC Light" w:cs="Heiti SC Light"/>
          <w:b/>
          <w:bCs/>
          <w:kern w:val="1"/>
          <w:sz w:val="72"/>
          <w:szCs w:val="72"/>
        </w:rPr>
      </w:pPr>
    </w:p>
    <w:p>
      <w:pPr>
        <w:pStyle w:val="3"/>
        <w:rPr>
          <w:rFonts w:hint="eastAsia"/>
        </w:rPr>
      </w:pPr>
    </w:p>
    <w:p>
      <w:pPr>
        <w:widowControl/>
        <w:autoSpaceDE w:val="0"/>
        <w:autoSpaceDN w:val="0"/>
        <w:adjustRightInd w:val="0"/>
        <w:spacing w:line="360" w:lineRule="auto"/>
        <w:ind w:right="-482"/>
        <w:jc w:val="center"/>
        <w:rPr>
          <w:rFonts w:ascii="Heiti SC Light" w:eastAsia="Heiti SC Light" w:cs="Heiti SC Light"/>
          <w:b/>
          <w:bCs/>
          <w:kern w:val="1"/>
          <w:sz w:val="72"/>
          <w:szCs w:val="72"/>
        </w:rPr>
      </w:pPr>
      <w:r>
        <w:rPr>
          <w:rFonts w:hint="eastAsia" w:ascii="Heiti SC Light" w:eastAsia="Heiti SC Light" w:cs="Heiti SC Light"/>
          <w:b/>
          <w:bCs/>
          <w:kern w:val="1"/>
          <w:sz w:val="72"/>
          <w:szCs w:val="72"/>
        </w:rPr>
        <w:t>响应文件</w:t>
      </w:r>
    </w:p>
    <w:p>
      <w:pPr>
        <w:widowControl/>
        <w:autoSpaceDE w:val="0"/>
        <w:autoSpaceDN w:val="0"/>
        <w:adjustRightInd w:val="0"/>
        <w:spacing w:line="360" w:lineRule="auto"/>
        <w:ind w:right="-482"/>
        <w:jc w:val="center"/>
        <w:rPr>
          <w:rFonts w:ascii="宋体" w:hAnsi="宋体"/>
          <w:b/>
          <w:bCs/>
          <w:kern w:val="1"/>
          <w:szCs w:val="21"/>
        </w:rPr>
      </w:pPr>
    </w:p>
    <w:p>
      <w:pPr>
        <w:widowControl/>
        <w:autoSpaceDE w:val="0"/>
        <w:autoSpaceDN w:val="0"/>
        <w:adjustRightInd w:val="0"/>
        <w:spacing w:line="360" w:lineRule="auto"/>
        <w:ind w:right="-482"/>
        <w:jc w:val="center"/>
        <w:rPr>
          <w:rFonts w:ascii="Heiti SC Light" w:eastAsia="Heiti SC Light" w:cs="Heiti SC Light"/>
          <w:kern w:val="1"/>
          <w:sz w:val="32"/>
          <w:szCs w:val="32"/>
        </w:rPr>
      </w:pPr>
      <w:r>
        <w:rPr>
          <w:rFonts w:hint="eastAsia" w:ascii="Heiti SC Light" w:eastAsia="Heiti SC Light" w:cs="Heiti SC Light"/>
          <w:kern w:val="1"/>
          <w:sz w:val="32"/>
          <w:szCs w:val="32"/>
        </w:rPr>
        <w:t>包：第</w:t>
      </w:r>
      <w:r>
        <w:rPr>
          <w:rFonts w:hint="eastAsia" w:ascii="Heiti SC Light" w:eastAsia="Heiti SC Light" w:cs="Heiti SC Light"/>
          <w:kern w:val="1"/>
          <w:sz w:val="32"/>
          <w:szCs w:val="32"/>
          <w:lang w:val="en-US" w:eastAsia="zh-CN"/>
        </w:rPr>
        <w:t xml:space="preserve">  </w:t>
      </w:r>
      <w:r>
        <w:rPr>
          <w:rFonts w:hint="eastAsia" w:ascii="Heiti SC Light" w:eastAsia="Heiti SC Light" w:cs="Heiti SC Light"/>
          <w:kern w:val="1"/>
          <w:sz w:val="32"/>
          <w:szCs w:val="32"/>
        </w:rPr>
        <w:t>包</w:t>
      </w:r>
    </w:p>
    <w:p>
      <w:pPr>
        <w:widowControl/>
        <w:autoSpaceDE w:val="0"/>
        <w:autoSpaceDN w:val="0"/>
        <w:adjustRightInd w:val="0"/>
        <w:spacing w:line="360" w:lineRule="auto"/>
        <w:ind w:right="-482"/>
        <w:jc w:val="center"/>
        <w:rPr>
          <w:rFonts w:ascii="宋体" w:hAnsi="宋体"/>
          <w:b/>
          <w:bCs/>
          <w:kern w:val="1"/>
          <w:sz w:val="28"/>
          <w:szCs w:val="28"/>
        </w:rPr>
      </w:pPr>
    </w:p>
    <w:p>
      <w:pPr>
        <w:widowControl/>
        <w:autoSpaceDE w:val="0"/>
        <w:autoSpaceDN w:val="0"/>
        <w:adjustRightInd w:val="0"/>
        <w:spacing w:line="360" w:lineRule="auto"/>
        <w:ind w:right="-482"/>
        <w:jc w:val="center"/>
        <w:rPr>
          <w:rFonts w:ascii="宋体" w:hAnsi="宋体"/>
          <w:b/>
          <w:bCs/>
          <w:kern w:val="1"/>
          <w:sz w:val="28"/>
          <w:szCs w:val="28"/>
        </w:rPr>
      </w:pPr>
    </w:p>
    <w:p>
      <w:pPr>
        <w:widowControl/>
        <w:autoSpaceDE w:val="0"/>
        <w:autoSpaceDN w:val="0"/>
        <w:adjustRightInd w:val="0"/>
        <w:spacing w:line="360" w:lineRule="auto"/>
        <w:ind w:right="-482"/>
        <w:jc w:val="center"/>
        <w:rPr>
          <w:rFonts w:ascii="宋体" w:hAnsi="宋体"/>
          <w:b/>
          <w:bCs/>
          <w:kern w:val="1"/>
          <w:sz w:val="28"/>
          <w:szCs w:val="28"/>
        </w:rPr>
      </w:pPr>
    </w:p>
    <w:p>
      <w:pPr>
        <w:widowControl/>
        <w:autoSpaceDE w:val="0"/>
        <w:autoSpaceDN w:val="0"/>
        <w:adjustRightInd w:val="0"/>
        <w:spacing w:line="360" w:lineRule="auto"/>
        <w:ind w:right="-482"/>
        <w:jc w:val="center"/>
        <w:rPr>
          <w:rFonts w:ascii="宋体" w:hAnsi="宋体"/>
          <w:b/>
          <w:bCs/>
          <w:kern w:val="1"/>
          <w:sz w:val="28"/>
          <w:szCs w:val="28"/>
        </w:rPr>
      </w:pPr>
    </w:p>
    <w:p>
      <w:pPr>
        <w:widowControl/>
        <w:autoSpaceDE w:val="0"/>
        <w:autoSpaceDN w:val="0"/>
        <w:adjustRightInd w:val="0"/>
        <w:spacing w:before="340" w:after="330" w:line="360" w:lineRule="auto"/>
        <w:ind w:right="-482"/>
        <w:jc w:val="center"/>
        <w:rPr>
          <w:rFonts w:hint="eastAsia" w:ascii="宋体" w:hAnsi="宋体" w:eastAsia="宋体"/>
          <w:b/>
          <w:bCs/>
          <w:kern w:val="1"/>
          <w:sz w:val="52"/>
          <w:szCs w:val="52"/>
          <w:lang w:val="en-US" w:eastAsia="zh-CN"/>
        </w:rPr>
      </w:pPr>
      <w:r>
        <w:rPr>
          <w:rFonts w:hint="eastAsia" w:ascii="宋体" w:hAnsi="宋体" w:cs="Heiti SC Light"/>
          <w:b/>
          <w:bCs/>
          <w:kern w:val="1"/>
          <w:sz w:val="52"/>
          <w:szCs w:val="52"/>
        </w:rPr>
        <w:t>商务</w:t>
      </w:r>
      <w:r>
        <w:rPr>
          <w:rFonts w:hint="eastAsia" w:ascii="宋体" w:hAnsi="宋体" w:cs="Heiti SC Light"/>
          <w:b/>
          <w:bCs/>
          <w:kern w:val="1"/>
          <w:sz w:val="52"/>
          <w:szCs w:val="52"/>
          <w:lang w:val="en-US" w:eastAsia="zh-CN"/>
        </w:rPr>
        <w:t>文件</w:t>
      </w:r>
    </w:p>
    <w:p>
      <w:pPr>
        <w:widowControl/>
        <w:autoSpaceDE w:val="0"/>
        <w:autoSpaceDN w:val="0"/>
        <w:adjustRightInd w:val="0"/>
        <w:spacing w:line="360" w:lineRule="auto"/>
        <w:ind w:right="-482"/>
        <w:jc w:val="center"/>
        <w:rPr>
          <w:rFonts w:ascii="宋体" w:hAnsi="宋体"/>
          <w:b/>
          <w:bCs/>
          <w:kern w:val="1"/>
          <w:sz w:val="52"/>
          <w:szCs w:val="52"/>
        </w:rPr>
      </w:pPr>
    </w:p>
    <w:p>
      <w:pPr>
        <w:widowControl/>
        <w:autoSpaceDE w:val="0"/>
        <w:autoSpaceDN w:val="0"/>
        <w:adjustRightInd w:val="0"/>
        <w:spacing w:line="360" w:lineRule="auto"/>
        <w:ind w:right="-482"/>
        <w:jc w:val="center"/>
        <w:rPr>
          <w:rFonts w:ascii="宋体" w:hAnsi="宋体"/>
          <w:b/>
          <w:bCs/>
          <w:kern w:val="1"/>
          <w:sz w:val="52"/>
          <w:szCs w:val="52"/>
        </w:rPr>
      </w:pPr>
    </w:p>
    <w:p>
      <w:pPr>
        <w:widowControl/>
        <w:autoSpaceDE w:val="0"/>
        <w:autoSpaceDN w:val="0"/>
        <w:adjustRightInd w:val="0"/>
        <w:spacing w:line="360" w:lineRule="auto"/>
        <w:ind w:right="-482" w:firstLine="2880"/>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360" w:lineRule="auto"/>
        <w:ind w:right="-482" w:firstLine="2880"/>
        <w:rPr>
          <w:rFonts w:ascii="仿宋" w:hAnsi="仿宋" w:eastAsia="仿宋" w:cs="仿宋"/>
          <w:kern w:val="1"/>
          <w:sz w:val="32"/>
          <w:szCs w:val="32"/>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2" w:firstLine="2880"/>
        <w:rPr>
          <w:rFonts w:ascii="仿宋" w:hAnsi="仿宋" w:eastAsia="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360" w:lineRule="auto"/>
        <w:ind w:right="-482"/>
        <w:jc w:val="center"/>
        <w:rPr>
          <w:rFonts w:ascii="仿宋" w:hAnsi="仿宋" w:eastAsia="仿宋"/>
          <w:kern w:val="1"/>
          <w:sz w:val="32"/>
          <w:szCs w:val="32"/>
        </w:rPr>
      </w:pPr>
      <w:r>
        <w:rPr>
          <w:rFonts w:hint="eastAsia" w:ascii="仿宋" w:hAnsi="仿宋" w:eastAsia="仿宋" w:cs="仿宋"/>
          <w:kern w:val="1"/>
          <w:sz w:val="32"/>
          <w:szCs w:val="32"/>
        </w:rPr>
        <w:t>二〇</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年</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月</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日</w:t>
      </w:r>
    </w:p>
    <w:p>
      <w:pPr>
        <w:widowControl/>
        <w:autoSpaceDE w:val="0"/>
        <w:autoSpaceDN w:val="0"/>
        <w:adjustRightInd w:val="0"/>
        <w:spacing w:before="260" w:after="260"/>
        <w:ind w:right="-482"/>
        <w:jc w:val="center"/>
        <w:rPr>
          <w:rFonts w:ascii="宋体" w:hAnsi="宋体"/>
          <w:kern w:val="1"/>
          <w:sz w:val="30"/>
          <w:szCs w:val="30"/>
        </w:rPr>
      </w:pPr>
      <w:r>
        <w:rPr>
          <w:rFonts w:ascii="宋体" w:hAnsi="宋体" w:cs="宋体"/>
          <w:kern w:val="1"/>
          <w:sz w:val="30"/>
          <w:szCs w:val="30"/>
        </w:rPr>
        <w:br w:type="page"/>
      </w:r>
      <w:r>
        <w:rPr>
          <w:rFonts w:hint="eastAsia" w:ascii="宋体" w:hAnsi="宋体" w:cs="宋体"/>
          <w:kern w:val="1"/>
          <w:sz w:val="30"/>
          <w:szCs w:val="30"/>
        </w:rPr>
        <w:t>商务文件目录</w:t>
      </w:r>
    </w:p>
    <w:p>
      <w:pPr>
        <w:widowControl/>
        <w:autoSpaceDE w:val="0"/>
        <w:autoSpaceDN w:val="0"/>
        <w:adjustRightInd w:val="0"/>
        <w:spacing w:line="400" w:lineRule="exact"/>
        <w:ind w:right="-481"/>
        <w:rPr>
          <w:rFonts w:ascii="宋体" w:hAnsi="宋体" w:cs="Arial"/>
          <w:kern w:val="1"/>
          <w:sz w:val="24"/>
        </w:rPr>
      </w:pPr>
    </w:p>
    <w:p>
      <w:pPr>
        <w:widowControl/>
        <w:autoSpaceDE w:val="0"/>
        <w:autoSpaceDN w:val="0"/>
        <w:adjustRightInd w:val="0"/>
        <w:spacing w:line="400" w:lineRule="exact"/>
        <w:ind w:right="-482" w:firstLine="480"/>
        <w:rPr>
          <w:rFonts w:ascii="仿宋" w:hAnsi="仿宋" w:eastAsia="仿宋"/>
          <w:kern w:val="1"/>
          <w:sz w:val="24"/>
        </w:rPr>
      </w:pPr>
      <w:r>
        <w:rPr>
          <w:rFonts w:hint="eastAsia" w:ascii="仿宋" w:hAnsi="仿宋" w:eastAsia="仿宋"/>
          <w:kern w:val="1"/>
          <w:sz w:val="24"/>
        </w:rPr>
        <w:t>1、响应函</w:t>
      </w:r>
      <w:r>
        <w:rPr>
          <w:rFonts w:ascii="仿宋" w:hAnsi="仿宋" w:eastAsia="仿宋"/>
          <w:kern w:val="1"/>
          <w:sz w:val="24"/>
        </w:rPr>
        <w:t>(</w:t>
      </w:r>
      <w:r>
        <w:rPr>
          <w:rFonts w:hint="eastAsia" w:ascii="仿宋" w:hAnsi="仿宋" w:eastAsia="仿宋"/>
          <w:kern w:val="1"/>
          <w:sz w:val="24"/>
        </w:rPr>
        <w:t>见附件</w:t>
      </w:r>
      <w:r>
        <w:rPr>
          <w:rFonts w:hint="eastAsia" w:ascii="仿宋" w:hAnsi="仿宋" w:eastAsia="仿宋"/>
          <w:kern w:val="1"/>
          <w:sz w:val="24"/>
          <w:lang w:val="en-US" w:eastAsia="zh-CN"/>
        </w:rPr>
        <w:t>3</w:t>
      </w:r>
      <w:r>
        <w:rPr>
          <w:rFonts w:ascii="仿宋" w:hAnsi="仿宋" w:eastAsia="仿宋"/>
          <w:kern w:val="1"/>
          <w:sz w:val="24"/>
        </w:rPr>
        <w:t>)</w:t>
      </w:r>
      <w:r>
        <w:rPr>
          <w:rFonts w:hint="eastAsia" w:ascii="仿宋" w:hAnsi="仿宋" w:eastAsia="仿宋"/>
          <w:kern w:val="1"/>
          <w:sz w:val="24"/>
        </w:rPr>
        <w:t>；</w:t>
      </w:r>
    </w:p>
    <w:p>
      <w:pPr>
        <w:widowControl/>
        <w:autoSpaceDE w:val="0"/>
        <w:autoSpaceDN w:val="0"/>
        <w:adjustRightInd w:val="0"/>
        <w:spacing w:line="400" w:lineRule="exact"/>
        <w:ind w:right="-482" w:firstLine="480"/>
        <w:rPr>
          <w:rFonts w:ascii="仿宋" w:hAnsi="仿宋" w:eastAsia="仿宋"/>
          <w:kern w:val="1"/>
          <w:sz w:val="24"/>
        </w:rPr>
      </w:pPr>
      <w:r>
        <w:rPr>
          <w:rFonts w:hint="eastAsia" w:ascii="仿宋" w:hAnsi="仿宋" w:eastAsia="仿宋"/>
          <w:kern w:val="1"/>
          <w:sz w:val="24"/>
        </w:rPr>
        <w:t>2、</w:t>
      </w:r>
      <w:r>
        <w:rPr>
          <w:rFonts w:ascii="仿宋" w:hAnsi="仿宋" w:eastAsia="仿宋"/>
          <w:kern w:val="1"/>
          <w:sz w:val="24"/>
        </w:rPr>
        <w:t>法定代表人身份证明(</w:t>
      </w:r>
      <w:r>
        <w:rPr>
          <w:rFonts w:hint="eastAsia" w:ascii="仿宋" w:hAnsi="仿宋" w:eastAsia="仿宋"/>
          <w:kern w:val="1"/>
          <w:sz w:val="24"/>
        </w:rPr>
        <w:t>见附件</w:t>
      </w:r>
      <w:r>
        <w:rPr>
          <w:rFonts w:hint="eastAsia" w:ascii="仿宋" w:hAnsi="仿宋" w:eastAsia="仿宋"/>
          <w:kern w:val="1"/>
          <w:sz w:val="24"/>
          <w:lang w:val="en-US" w:eastAsia="zh-CN"/>
        </w:rPr>
        <w:t>4</w:t>
      </w:r>
      <w:r>
        <w:rPr>
          <w:rFonts w:ascii="仿宋" w:hAnsi="仿宋" w:eastAsia="仿宋"/>
          <w:kern w:val="1"/>
          <w:sz w:val="24"/>
        </w:rPr>
        <w:t>)</w:t>
      </w:r>
      <w:r>
        <w:rPr>
          <w:rFonts w:hint="eastAsia" w:ascii="仿宋" w:hAnsi="仿宋" w:eastAsia="仿宋"/>
          <w:kern w:val="1"/>
          <w:sz w:val="24"/>
        </w:rPr>
        <w:t>；</w:t>
      </w:r>
    </w:p>
    <w:p>
      <w:pPr>
        <w:widowControl/>
        <w:autoSpaceDE w:val="0"/>
        <w:autoSpaceDN w:val="0"/>
        <w:adjustRightInd w:val="0"/>
        <w:spacing w:line="400" w:lineRule="exact"/>
        <w:ind w:right="-482" w:firstLine="480"/>
        <w:rPr>
          <w:rFonts w:ascii="仿宋" w:hAnsi="仿宋" w:eastAsia="仿宋"/>
          <w:kern w:val="1"/>
          <w:sz w:val="24"/>
        </w:rPr>
      </w:pPr>
      <w:r>
        <w:rPr>
          <w:rFonts w:hint="eastAsia" w:ascii="仿宋" w:hAnsi="仿宋" w:eastAsia="仿宋"/>
          <w:kern w:val="1"/>
          <w:sz w:val="24"/>
        </w:rPr>
        <w:t>3、法定代表人授权委托书</w:t>
      </w:r>
      <w:r>
        <w:rPr>
          <w:rFonts w:ascii="仿宋" w:hAnsi="仿宋" w:eastAsia="仿宋"/>
          <w:kern w:val="1"/>
          <w:sz w:val="24"/>
        </w:rPr>
        <w:t>(</w:t>
      </w:r>
      <w:r>
        <w:rPr>
          <w:rFonts w:hint="eastAsia" w:ascii="仿宋" w:hAnsi="仿宋" w:eastAsia="仿宋"/>
          <w:kern w:val="1"/>
          <w:sz w:val="24"/>
        </w:rPr>
        <w:t>见附件</w:t>
      </w:r>
      <w:r>
        <w:rPr>
          <w:rFonts w:hint="eastAsia" w:ascii="仿宋" w:hAnsi="仿宋" w:eastAsia="仿宋"/>
          <w:kern w:val="1"/>
          <w:sz w:val="24"/>
          <w:lang w:val="en-US" w:eastAsia="zh-CN"/>
        </w:rPr>
        <w:t>5</w:t>
      </w:r>
      <w:r>
        <w:rPr>
          <w:rFonts w:ascii="仿宋" w:hAnsi="仿宋" w:eastAsia="仿宋"/>
          <w:kern w:val="1"/>
          <w:sz w:val="24"/>
        </w:rPr>
        <w:t>)</w:t>
      </w:r>
      <w:r>
        <w:rPr>
          <w:rFonts w:hint="eastAsia" w:ascii="仿宋" w:hAnsi="仿宋" w:eastAsia="仿宋"/>
          <w:kern w:val="1"/>
          <w:sz w:val="24"/>
        </w:rPr>
        <w:t>；</w:t>
      </w:r>
    </w:p>
    <w:p>
      <w:pPr>
        <w:widowControl/>
        <w:autoSpaceDE w:val="0"/>
        <w:autoSpaceDN w:val="0"/>
        <w:adjustRightInd w:val="0"/>
        <w:spacing w:line="400" w:lineRule="exact"/>
        <w:ind w:right="-482" w:firstLine="480"/>
        <w:rPr>
          <w:rFonts w:ascii="仿宋" w:hAnsi="仿宋" w:eastAsia="仿宋"/>
          <w:kern w:val="1"/>
          <w:sz w:val="24"/>
        </w:rPr>
      </w:pPr>
      <w:r>
        <w:rPr>
          <w:rFonts w:hint="eastAsia" w:ascii="仿宋" w:hAnsi="仿宋" w:eastAsia="仿宋"/>
          <w:kern w:val="1"/>
          <w:sz w:val="24"/>
        </w:rPr>
        <w:t>4、报价一览表</w:t>
      </w:r>
      <w:r>
        <w:rPr>
          <w:rFonts w:ascii="仿宋" w:hAnsi="仿宋" w:eastAsia="仿宋"/>
          <w:kern w:val="1"/>
          <w:sz w:val="24"/>
        </w:rPr>
        <w:t>(</w:t>
      </w:r>
      <w:r>
        <w:rPr>
          <w:rFonts w:hint="eastAsia" w:ascii="仿宋" w:hAnsi="仿宋" w:eastAsia="仿宋"/>
          <w:kern w:val="1"/>
          <w:sz w:val="24"/>
        </w:rPr>
        <w:t>见附件</w:t>
      </w:r>
      <w:r>
        <w:rPr>
          <w:rFonts w:hint="eastAsia" w:ascii="仿宋" w:hAnsi="仿宋" w:eastAsia="仿宋"/>
          <w:kern w:val="1"/>
          <w:sz w:val="24"/>
          <w:lang w:val="en-US" w:eastAsia="zh-CN"/>
        </w:rPr>
        <w:t>6</w:t>
      </w:r>
      <w:r>
        <w:rPr>
          <w:rFonts w:ascii="仿宋" w:hAnsi="仿宋" w:eastAsia="仿宋"/>
          <w:kern w:val="1"/>
          <w:sz w:val="24"/>
        </w:rPr>
        <w:t>)</w:t>
      </w:r>
      <w:r>
        <w:rPr>
          <w:rFonts w:hint="eastAsia" w:ascii="仿宋" w:hAnsi="仿宋" w:eastAsia="仿宋"/>
          <w:kern w:val="1"/>
          <w:sz w:val="24"/>
        </w:rPr>
        <w:t>；</w:t>
      </w:r>
    </w:p>
    <w:p>
      <w:pPr>
        <w:widowControl/>
        <w:autoSpaceDE w:val="0"/>
        <w:autoSpaceDN w:val="0"/>
        <w:adjustRightInd w:val="0"/>
        <w:spacing w:line="400" w:lineRule="exact"/>
        <w:ind w:right="-482" w:firstLine="480"/>
        <w:rPr>
          <w:rFonts w:ascii="仿宋" w:hAnsi="仿宋" w:eastAsia="仿宋"/>
          <w:kern w:val="1"/>
          <w:sz w:val="24"/>
        </w:rPr>
      </w:pPr>
      <w:r>
        <w:rPr>
          <w:rFonts w:hint="eastAsia" w:ascii="仿宋" w:hAnsi="仿宋" w:eastAsia="仿宋"/>
          <w:kern w:val="1"/>
          <w:sz w:val="24"/>
        </w:rPr>
        <w:t>5、分项报价明细表</w:t>
      </w:r>
      <w:r>
        <w:rPr>
          <w:rFonts w:ascii="仿宋" w:hAnsi="仿宋" w:eastAsia="仿宋"/>
          <w:kern w:val="1"/>
          <w:sz w:val="24"/>
        </w:rPr>
        <w:t>(</w:t>
      </w:r>
      <w:r>
        <w:rPr>
          <w:rFonts w:hint="eastAsia" w:ascii="仿宋" w:hAnsi="仿宋" w:eastAsia="仿宋"/>
          <w:kern w:val="1"/>
          <w:sz w:val="24"/>
        </w:rPr>
        <w:t>见附件</w:t>
      </w:r>
      <w:r>
        <w:rPr>
          <w:rFonts w:hint="eastAsia" w:ascii="仿宋" w:hAnsi="仿宋" w:eastAsia="仿宋"/>
          <w:kern w:val="1"/>
          <w:sz w:val="24"/>
          <w:lang w:val="en-US" w:eastAsia="zh-CN"/>
        </w:rPr>
        <w:t>7</w:t>
      </w:r>
      <w:r>
        <w:rPr>
          <w:rFonts w:ascii="仿宋" w:hAnsi="仿宋" w:eastAsia="仿宋"/>
          <w:kern w:val="1"/>
          <w:sz w:val="24"/>
        </w:rPr>
        <w:t>)</w:t>
      </w:r>
      <w:r>
        <w:rPr>
          <w:rFonts w:hint="eastAsia" w:ascii="仿宋" w:hAnsi="仿宋" w:eastAsia="仿宋"/>
          <w:kern w:val="1"/>
          <w:sz w:val="24"/>
        </w:rPr>
        <w:t>；</w:t>
      </w:r>
    </w:p>
    <w:p>
      <w:pPr>
        <w:widowControl/>
        <w:autoSpaceDE w:val="0"/>
        <w:autoSpaceDN w:val="0"/>
        <w:adjustRightInd w:val="0"/>
        <w:spacing w:line="400" w:lineRule="exact"/>
        <w:ind w:right="-482" w:firstLine="480"/>
        <w:rPr>
          <w:rFonts w:hint="eastAsia" w:ascii="仿宋" w:hAnsi="仿宋" w:eastAsia="仿宋" w:cs="Times New Roman"/>
          <w:kern w:val="1"/>
          <w:sz w:val="24"/>
        </w:rPr>
      </w:pPr>
      <w:r>
        <w:rPr>
          <w:rFonts w:hint="eastAsia" w:ascii="仿宋" w:hAnsi="仿宋" w:eastAsia="仿宋" w:cs="Times New Roman"/>
          <w:kern w:val="1"/>
          <w:sz w:val="24"/>
        </w:rPr>
        <w:t>6、供应商同类项目实施情况一览表(见附件</w:t>
      </w:r>
      <w:r>
        <w:rPr>
          <w:rFonts w:hint="eastAsia" w:ascii="仿宋" w:hAnsi="仿宋" w:eastAsia="仿宋" w:cs="Times New Roman"/>
          <w:kern w:val="1"/>
          <w:sz w:val="24"/>
          <w:lang w:val="en-US" w:eastAsia="zh-CN"/>
        </w:rPr>
        <w:t>8</w:t>
      </w:r>
      <w:r>
        <w:rPr>
          <w:rFonts w:hint="eastAsia" w:ascii="仿宋" w:hAnsi="仿宋" w:eastAsia="仿宋" w:cs="Times New Roman"/>
          <w:kern w:val="1"/>
          <w:sz w:val="24"/>
        </w:rPr>
        <w:t>) （若有）；</w:t>
      </w:r>
    </w:p>
    <w:p>
      <w:pPr>
        <w:widowControl/>
        <w:autoSpaceDE w:val="0"/>
        <w:autoSpaceDN w:val="0"/>
        <w:adjustRightInd w:val="0"/>
        <w:spacing w:line="400" w:lineRule="exact"/>
        <w:ind w:right="-482" w:firstLine="480"/>
        <w:rPr>
          <w:rFonts w:hint="eastAsia" w:ascii="仿宋" w:hAnsi="仿宋" w:eastAsia="仿宋" w:cs="Times New Roman"/>
          <w:kern w:val="1"/>
          <w:sz w:val="24"/>
        </w:rPr>
      </w:pPr>
      <w:r>
        <w:rPr>
          <w:rFonts w:hint="eastAsia" w:ascii="仿宋" w:hAnsi="仿宋" w:eastAsia="仿宋" w:cs="Times New Roman"/>
          <w:kern w:val="1"/>
          <w:sz w:val="24"/>
        </w:rPr>
        <w:t>7、供应商同类项目业绩证明材料（若有）；</w:t>
      </w:r>
    </w:p>
    <w:p>
      <w:pPr>
        <w:widowControl/>
        <w:autoSpaceDE w:val="0"/>
        <w:autoSpaceDN w:val="0"/>
        <w:adjustRightInd w:val="0"/>
        <w:spacing w:line="400" w:lineRule="exact"/>
        <w:ind w:right="-482" w:firstLine="480"/>
        <w:rPr>
          <w:rFonts w:hint="eastAsia" w:ascii="仿宋" w:hAnsi="仿宋" w:eastAsia="仿宋" w:cs="Times New Roman"/>
          <w:kern w:val="1"/>
          <w:sz w:val="24"/>
        </w:rPr>
      </w:pPr>
      <w:r>
        <w:rPr>
          <w:rFonts w:hint="eastAsia" w:ascii="仿宋" w:hAnsi="仿宋" w:eastAsia="仿宋" w:cs="Times New Roman"/>
          <w:kern w:val="1"/>
          <w:sz w:val="24"/>
          <w:lang w:val="en-US" w:eastAsia="zh-CN"/>
        </w:rPr>
        <w:t>8</w:t>
      </w:r>
      <w:r>
        <w:rPr>
          <w:rFonts w:hint="eastAsia" w:ascii="仿宋" w:hAnsi="仿宋" w:eastAsia="仿宋" w:cs="Times New Roman"/>
          <w:kern w:val="1"/>
          <w:sz w:val="24"/>
        </w:rPr>
        <w:t>、商务响应表(见附件9)；</w:t>
      </w:r>
    </w:p>
    <w:p>
      <w:pPr>
        <w:widowControl/>
        <w:autoSpaceDE w:val="0"/>
        <w:autoSpaceDN w:val="0"/>
        <w:adjustRightInd w:val="0"/>
        <w:spacing w:line="400" w:lineRule="exact"/>
        <w:ind w:right="-482" w:firstLine="480"/>
        <w:rPr>
          <w:rFonts w:hint="eastAsia" w:ascii="仿宋" w:hAnsi="仿宋" w:eastAsia="仿宋" w:cs="Times New Roman"/>
          <w:kern w:val="1"/>
          <w:sz w:val="24"/>
        </w:rPr>
      </w:pPr>
      <w:r>
        <w:rPr>
          <w:rFonts w:hint="eastAsia" w:ascii="仿宋" w:hAnsi="仿宋" w:eastAsia="仿宋" w:cs="Times New Roman"/>
          <w:kern w:val="1"/>
          <w:sz w:val="24"/>
          <w:lang w:val="en-US" w:eastAsia="zh-CN"/>
        </w:rPr>
        <w:t>9</w:t>
      </w:r>
      <w:r>
        <w:rPr>
          <w:rFonts w:hint="eastAsia" w:ascii="仿宋" w:hAnsi="仿宋" w:eastAsia="仿宋" w:cs="Times New Roman"/>
          <w:kern w:val="1"/>
          <w:sz w:val="24"/>
        </w:rPr>
        <w:t>、残疾人福利性单位声明函 (见附件10)；</w:t>
      </w:r>
    </w:p>
    <w:p>
      <w:pPr>
        <w:widowControl/>
        <w:autoSpaceDE w:val="0"/>
        <w:autoSpaceDN w:val="0"/>
        <w:adjustRightInd w:val="0"/>
        <w:spacing w:line="400" w:lineRule="exact"/>
        <w:ind w:right="-482" w:firstLine="480"/>
        <w:rPr>
          <w:rFonts w:hint="eastAsia" w:ascii="仿宋" w:hAnsi="仿宋" w:eastAsia="仿宋" w:cs="Times New Roman"/>
          <w:kern w:val="1"/>
          <w:sz w:val="24"/>
        </w:rPr>
      </w:pPr>
      <w:r>
        <w:rPr>
          <w:rFonts w:hint="eastAsia" w:ascii="仿宋" w:hAnsi="仿宋" w:eastAsia="仿宋" w:cs="Times New Roman"/>
          <w:kern w:val="1"/>
          <w:sz w:val="24"/>
        </w:rPr>
        <w:t>1</w:t>
      </w:r>
      <w:r>
        <w:rPr>
          <w:rFonts w:hint="eastAsia" w:ascii="仿宋" w:hAnsi="仿宋" w:eastAsia="仿宋" w:cs="Times New Roman"/>
          <w:kern w:val="1"/>
          <w:sz w:val="24"/>
          <w:lang w:val="en-US" w:eastAsia="zh-CN"/>
        </w:rPr>
        <w:t>0</w:t>
      </w:r>
      <w:r>
        <w:rPr>
          <w:rFonts w:hint="eastAsia" w:ascii="仿宋" w:hAnsi="仿宋" w:eastAsia="仿宋" w:cs="Times New Roman"/>
          <w:kern w:val="1"/>
          <w:sz w:val="24"/>
        </w:rPr>
        <w:t>、中小企业声明函（见附件11）；</w:t>
      </w:r>
    </w:p>
    <w:p>
      <w:pPr>
        <w:widowControl/>
        <w:autoSpaceDE w:val="0"/>
        <w:autoSpaceDN w:val="0"/>
        <w:adjustRightInd w:val="0"/>
        <w:spacing w:line="400" w:lineRule="exact"/>
        <w:ind w:right="-482" w:firstLine="480"/>
        <w:rPr>
          <w:rFonts w:hint="eastAsia" w:ascii="仿宋" w:hAnsi="仿宋" w:eastAsia="仿宋" w:cs="Times New Roman"/>
          <w:kern w:val="1"/>
          <w:sz w:val="24"/>
        </w:rPr>
      </w:pPr>
      <w:r>
        <w:rPr>
          <w:rFonts w:hint="eastAsia" w:ascii="仿宋" w:hAnsi="仿宋" w:eastAsia="仿宋" w:cs="Times New Roman"/>
          <w:kern w:val="1"/>
          <w:sz w:val="24"/>
          <w:lang w:val="en-US" w:eastAsia="zh-CN"/>
        </w:rPr>
        <w:t>11</w:t>
      </w:r>
      <w:r>
        <w:rPr>
          <w:rFonts w:hint="eastAsia" w:ascii="仿宋" w:hAnsi="仿宋" w:eastAsia="仿宋" w:cs="Times New Roman"/>
          <w:kern w:val="1"/>
          <w:sz w:val="24"/>
        </w:rPr>
        <w:t>、联合响应协议书（若有）(见附件1</w:t>
      </w:r>
      <w:r>
        <w:rPr>
          <w:rFonts w:hint="eastAsia" w:ascii="仿宋" w:hAnsi="仿宋" w:eastAsia="仿宋" w:cs="Times New Roman"/>
          <w:kern w:val="1"/>
          <w:sz w:val="24"/>
          <w:lang w:val="en-US" w:eastAsia="zh-CN"/>
        </w:rPr>
        <w:t>2</w:t>
      </w:r>
      <w:r>
        <w:rPr>
          <w:rFonts w:hint="eastAsia" w:ascii="仿宋" w:hAnsi="仿宋" w:eastAsia="仿宋" w:cs="Times New Roman"/>
          <w:kern w:val="1"/>
          <w:sz w:val="24"/>
        </w:rPr>
        <w:t>)；</w:t>
      </w:r>
    </w:p>
    <w:p>
      <w:pPr>
        <w:widowControl/>
        <w:autoSpaceDE w:val="0"/>
        <w:autoSpaceDN w:val="0"/>
        <w:adjustRightInd w:val="0"/>
        <w:spacing w:line="400" w:lineRule="exact"/>
        <w:ind w:right="-482" w:firstLine="480"/>
        <w:rPr>
          <w:rFonts w:hint="eastAsia" w:ascii="仿宋" w:hAnsi="仿宋" w:eastAsia="仿宋" w:cs="Times New Roman"/>
          <w:kern w:val="1"/>
          <w:sz w:val="24"/>
        </w:rPr>
      </w:pPr>
      <w:r>
        <w:rPr>
          <w:rFonts w:hint="eastAsia" w:ascii="仿宋" w:hAnsi="仿宋" w:eastAsia="仿宋" w:cs="Times New Roman"/>
          <w:kern w:val="1"/>
          <w:sz w:val="24"/>
          <w:lang w:val="en-US" w:eastAsia="zh-CN"/>
        </w:rPr>
        <w:t>12</w:t>
      </w:r>
      <w:r>
        <w:rPr>
          <w:rFonts w:hint="eastAsia" w:ascii="仿宋" w:hAnsi="仿宋" w:eastAsia="仿宋" w:cs="Times New Roman"/>
          <w:kern w:val="1"/>
          <w:sz w:val="24"/>
        </w:rPr>
        <w:t>、联合响应授权委托书（若有）(见附件1</w:t>
      </w:r>
      <w:r>
        <w:rPr>
          <w:rFonts w:hint="eastAsia" w:ascii="仿宋" w:hAnsi="仿宋" w:eastAsia="仿宋" w:cs="Times New Roman"/>
          <w:kern w:val="1"/>
          <w:sz w:val="24"/>
          <w:lang w:val="en-US" w:eastAsia="zh-CN"/>
        </w:rPr>
        <w:t>3</w:t>
      </w:r>
      <w:r>
        <w:rPr>
          <w:rFonts w:hint="eastAsia" w:ascii="仿宋" w:hAnsi="仿宋" w:eastAsia="仿宋" w:cs="Times New Roman"/>
          <w:kern w:val="1"/>
          <w:sz w:val="24"/>
        </w:rPr>
        <w:t>)；</w:t>
      </w:r>
    </w:p>
    <w:p>
      <w:pPr>
        <w:widowControl/>
        <w:autoSpaceDE w:val="0"/>
        <w:autoSpaceDN w:val="0"/>
        <w:adjustRightInd w:val="0"/>
        <w:spacing w:line="400" w:lineRule="exact"/>
        <w:ind w:right="-482" w:firstLine="480"/>
        <w:rPr>
          <w:rFonts w:hint="eastAsia" w:ascii="仿宋" w:hAnsi="仿宋" w:eastAsia="仿宋" w:cs="Times New Roman"/>
          <w:kern w:val="1"/>
          <w:sz w:val="24"/>
        </w:rPr>
      </w:pPr>
      <w:r>
        <w:rPr>
          <w:rFonts w:hint="eastAsia" w:ascii="仿宋" w:hAnsi="仿宋" w:eastAsia="仿宋" w:cs="Times New Roman"/>
          <w:kern w:val="1"/>
          <w:sz w:val="24"/>
          <w:lang w:val="en-US" w:eastAsia="zh-CN"/>
        </w:rPr>
        <w:t>13</w:t>
      </w:r>
      <w:r>
        <w:rPr>
          <w:rFonts w:hint="eastAsia" w:ascii="仿宋" w:hAnsi="仿宋" w:eastAsia="仿宋" w:cs="Times New Roman"/>
          <w:kern w:val="1"/>
          <w:sz w:val="24"/>
        </w:rPr>
        <w:t>、征集文件商务评审办法中要求提交的相关证明材料（若有）；</w:t>
      </w:r>
    </w:p>
    <w:p>
      <w:pPr>
        <w:widowControl/>
        <w:autoSpaceDE w:val="0"/>
        <w:autoSpaceDN w:val="0"/>
        <w:adjustRightInd w:val="0"/>
        <w:spacing w:line="400" w:lineRule="exact"/>
        <w:ind w:right="-482" w:firstLine="480"/>
        <w:rPr>
          <w:rFonts w:hint="eastAsia" w:ascii="仿宋" w:hAnsi="仿宋" w:eastAsia="仿宋" w:cs="Times New Roman"/>
          <w:kern w:val="1"/>
          <w:sz w:val="24"/>
        </w:rPr>
      </w:pPr>
      <w:r>
        <w:rPr>
          <w:rFonts w:hint="eastAsia" w:ascii="仿宋" w:hAnsi="仿宋" w:eastAsia="仿宋" w:cs="Times New Roman"/>
          <w:kern w:val="1"/>
          <w:sz w:val="24"/>
          <w:lang w:val="en-US" w:eastAsia="zh-CN"/>
        </w:rPr>
        <w:t>14</w:t>
      </w:r>
      <w:r>
        <w:rPr>
          <w:rFonts w:hint="eastAsia" w:ascii="仿宋" w:hAnsi="仿宋" w:eastAsia="仿宋" w:cs="Times New Roman"/>
          <w:kern w:val="1"/>
          <w:sz w:val="24"/>
        </w:rPr>
        <w:t>、征集文件其它规定或者供应商认为应介绍或者提交的资料、文件和说明（若有）。</w:t>
      </w:r>
    </w:p>
    <w:p>
      <w:pPr>
        <w:widowControl/>
        <w:autoSpaceDE w:val="0"/>
        <w:autoSpaceDN w:val="0"/>
        <w:adjustRightInd w:val="0"/>
        <w:spacing w:line="400" w:lineRule="exact"/>
        <w:ind w:right="-482" w:firstLine="470"/>
        <w:jc w:val="left"/>
        <w:rPr>
          <w:rFonts w:ascii="仿宋" w:hAnsi="仿宋" w:eastAsia="仿宋"/>
          <w:kern w:val="1"/>
          <w:sz w:val="24"/>
        </w:rPr>
      </w:pPr>
    </w:p>
    <w:p>
      <w:pPr>
        <w:widowControl/>
        <w:autoSpaceDE w:val="0"/>
        <w:autoSpaceDN w:val="0"/>
        <w:adjustRightInd w:val="0"/>
        <w:spacing w:line="400" w:lineRule="exact"/>
        <w:ind w:right="-481"/>
        <w:jc w:val="left"/>
        <w:rPr>
          <w:rFonts w:ascii="宋体" w:hAnsi="宋体"/>
          <w:kern w:val="1"/>
          <w:sz w:val="24"/>
        </w:rPr>
      </w:pPr>
    </w:p>
    <w:p>
      <w:pPr>
        <w:widowControl/>
        <w:autoSpaceDE w:val="0"/>
        <w:autoSpaceDN w:val="0"/>
        <w:adjustRightInd w:val="0"/>
        <w:spacing w:line="400" w:lineRule="exact"/>
        <w:ind w:right="-481"/>
        <w:jc w:val="center"/>
        <w:rPr>
          <w:rFonts w:ascii="宋体" w:hAnsi="宋体"/>
          <w:kern w:val="1"/>
          <w:sz w:val="32"/>
          <w:szCs w:val="32"/>
        </w:rPr>
      </w:pPr>
    </w:p>
    <w:p>
      <w:pPr>
        <w:widowControl/>
        <w:autoSpaceDE w:val="0"/>
        <w:autoSpaceDN w:val="0"/>
        <w:adjustRightInd w:val="0"/>
        <w:spacing w:line="400" w:lineRule="exact"/>
        <w:ind w:right="-481"/>
        <w:jc w:val="left"/>
        <w:rPr>
          <w:rFonts w:ascii="仿宋" w:hAnsi="仿宋" w:eastAsia="仿宋"/>
          <w:kern w:val="1"/>
          <w:sz w:val="24"/>
        </w:rPr>
      </w:pPr>
      <w:r>
        <w:rPr>
          <w:rFonts w:ascii="宋体" w:hAnsi="宋体"/>
          <w:kern w:val="1"/>
        </w:rPr>
        <w:br w:type="page"/>
      </w:r>
      <w:r>
        <w:rPr>
          <w:rFonts w:hint="eastAsia" w:ascii="仿宋" w:hAnsi="仿宋" w:eastAsia="仿宋"/>
          <w:kern w:val="1"/>
          <w:sz w:val="24"/>
        </w:rPr>
        <w:t>附件</w:t>
      </w:r>
      <w:r>
        <w:rPr>
          <w:rFonts w:hint="eastAsia" w:ascii="仿宋" w:hAnsi="仿宋" w:eastAsia="仿宋"/>
          <w:kern w:val="1"/>
          <w:sz w:val="24"/>
          <w:lang w:val="en-US" w:eastAsia="zh-CN"/>
        </w:rPr>
        <w:t>3</w:t>
      </w:r>
      <w:r>
        <w:rPr>
          <w:rFonts w:hint="eastAsia" w:ascii="仿宋" w:hAnsi="仿宋" w:eastAsia="仿宋"/>
          <w:kern w:val="1"/>
          <w:sz w:val="24"/>
        </w:rPr>
        <w:t>：</w:t>
      </w:r>
    </w:p>
    <w:p>
      <w:pPr>
        <w:widowControl/>
        <w:autoSpaceDE w:val="0"/>
        <w:autoSpaceDN w:val="0"/>
        <w:adjustRightInd w:val="0"/>
        <w:spacing w:before="120" w:after="120" w:line="400" w:lineRule="exact"/>
        <w:ind w:right="-481"/>
        <w:jc w:val="center"/>
        <w:rPr>
          <w:rFonts w:ascii="仿宋" w:hAnsi="仿宋" w:eastAsia="仿宋"/>
          <w:kern w:val="1"/>
          <w:sz w:val="28"/>
          <w:szCs w:val="28"/>
        </w:rPr>
      </w:pPr>
      <w:r>
        <w:rPr>
          <w:rFonts w:hint="eastAsia" w:ascii="仿宋" w:hAnsi="仿宋" w:eastAsia="仿宋" w:cs="宋体"/>
          <w:kern w:val="1"/>
          <w:sz w:val="28"/>
          <w:szCs w:val="28"/>
        </w:rPr>
        <w:t>响应函</w:t>
      </w:r>
    </w:p>
    <w:p>
      <w:pPr>
        <w:widowControl/>
        <w:autoSpaceDE w:val="0"/>
        <w:autoSpaceDN w:val="0"/>
        <w:adjustRightInd w:val="0"/>
        <w:spacing w:line="400" w:lineRule="exact"/>
        <w:ind w:right="-481"/>
        <w:rPr>
          <w:rFonts w:ascii="仿宋" w:hAnsi="仿宋" w:eastAsia="仿宋"/>
          <w:kern w:val="1"/>
          <w:sz w:val="24"/>
          <w:u w:val="single"/>
        </w:rPr>
      </w:pPr>
    </w:p>
    <w:p>
      <w:pPr>
        <w:widowControl/>
        <w:autoSpaceDE w:val="0"/>
        <w:autoSpaceDN w:val="0"/>
        <w:adjustRightInd w:val="0"/>
        <w:spacing w:line="440" w:lineRule="exact"/>
        <w:ind w:right="-481"/>
        <w:rPr>
          <w:rFonts w:ascii="仿宋" w:hAnsi="仿宋" w:eastAsia="仿宋"/>
          <w:kern w:val="1"/>
          <w:sz w:val="24"/>
          <w:u w:val="single"/>
        </w:rPr>
      </w:pP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cs="仿宋"/>
          <w:kern w:val="1"/>
          <w:sz w:val="24"/>
          <w:u w:val="single"/>
        </w:rPr>
        <w:t>（征集</w:t>
      </w:r>
      <w:r>
        <w:rPr>
          <w:rFonts w:hint="eastAsia" w:ascii="仿宋" w:hAnsi="仿宋" w:eastAsia="仿宋" w:cs="仿宋"/>
          <w:kern w:val="1"/>
          <w:sz w:val="24"/>
          <w:u w:val="single"/>
          <w:lang w:val="en-US" w:eastAsia="zh-CN"/>
        </w:rPr>
        <w:t>人</w:t>
      </w:r>
      <w:r>
        <w:rPr>
          <w:rFonts w:hint="eastAsia" w:ascii="仿宋" w:hAnsi="仿宋" w:eastAsia="仿宋" w:cs="仿宋"/>
          <w:kern w:val="1"/>
          <w:sz w:val="24"/>
          <w:u w:val="single"/>
        </w:rPr>
        <w:t>）</w:t>
      </w:r>
      <w:r>
        <w:rPr>
          <w:rFonts w:hint="eastAsia" w:ascii="仿宋" w:hAnsi="仿宋" w:eastAsia="仿宋"/>
          <w:kern w:val="1"/>
          <w:sz w:val="24"/>
        </w:rPr>
        <w:t>：</w:t>
      </w:r>
    </w:p>
    <w:p>
      <w:pPr>
        <w:widowControl/>
        <w:autoSpaceDE w:val="0"/>
        <w:autoSpaceDN w:val="0"/>
        <w:adjustRightInd w:val="0"/>
        <w:spacing w:line="440" w:lineRule="exact"/>
        <w:rPr>
          <w:rFonts w:ascii="仿宋" w:hAnsi="仿宋" w:eastAsia="仿宋"/>
          <w:kern w:val="1"/>
          <w:sz w:val="24"/>
        </w:rPr>
      </w:pP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Fonts w:hint="eastAsia" w:ascii="仿宋" w:hAnsi="仿宋" w:eastAsia="仿宋"/>
          <w:kern w:val="1"/>
          <w:sz w:val="24"/>
        </w:rPr>
        <w:t>系中华人民共和国合法企业，经营地址</w:t>
      </w:r>
      <w:r>
        <w:rPr>
          <w:rFonts w:hint="eastAsia" w:ascii="仿宋" w:hAnsi="仿宋" w:eastAsia="仿宋"/>
          <w:sz w:val="24"/>
          <w:u w:val="single"/>
          <w:lang w:val="en-US" w:eastAsia="zh-CN"/>
        </w:rPr>
        <w:t xml:space="preserve">             </w:t>
      </w:r>
      <w:r>
        <w:rPr>
          <w:rFonts w:hint="eastAsia" w:ascii="仿宋" w:hAnsi="仿宋" w:eastAsia="仿宋"/>
          <w:kern w:val="1"/>
          <w:sz w:val="24"/>
        </w:rPr>
        <w:t>。</w:t>
      </w: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kern w:val="1"/>
          <w:sz w:val="24"/>
        </w:rPr>
        <w:t>我</w:t>
      </w:r>
      <w:r>
        <w:rPr>
          <w:rFonts w:hint="eastAsia" w:ascii="仿宋" w:hAnsi="仿宋" w:eastAsia="仿宋" w:cs="仿宋"/>
          <w:kern w:val="1"/>
          <w:sz w:val="24"/>
          <w:u w:val="single"/>
        </w:rPr>
        <w:t>（姓名）</w:t>
      </w:r>
      <w:r>
        <w:rPr>
          <w:rFonts w:hint="eastAsia" w:ascii="仿宋" w:hAnsi="仿宋" w:eastAsia="仿宋"/>
          <w:kern w:val="1"/>
          <w:sz w:val="24"/>
        </w:rPr>
        <w:t>系</w:t>
      </w:r>
      <w:r>
        <w:rPr>
          <w:rFonts w:hint="eastAsia" w:ascii="仿宋" w:hAnsi="仿宋" w:eastAsia="仿宋" w:cs="仿宋"/>
          <w:kern w:val="1"/>
          <w:sz w:val="24"/>
          <w:u w:val="single"/>
        </w:rPr>
        <w:t>（供应商名称）</w:t>
      </w:r>
      <w:r>
        <w:rPr>
          <w:rFonts w:hint="eastAsia" w:ascii="仿宋" w:hAnsi="仿宋" w:eastAsia="仿宋"/>
          <w:kern w:val="1"/>
          <w:sz w:val="24"/>
        </w:rPr>
        <w:t>的法定代表人，我方愿意参加贵方组织的</w:t>
      </w:r>
      <w:r>
        <w:rPr>
          <w:rFonts w:hint="eastAsia" w:ascii="仿宋" w:hAnsi="仿宋" w:eastAsia="仿宋" w:cs="仿宋"/>
          <w:kern w:val="1"/>
          <w:sz w:val="24"/>
          <w:u w:val="single"/>
        </w:rPr>
        <w:t>（征集项目名称）（编号为）</w:t>
      </w:r>
      <w:r>
        <w:rPr>
          <w:rFonts w:hint="eastAsia" w:ascii="仿宋" w:hAnsi="仿宋" w:eastAsia="仿宋"/>
          <w:kern w:val="1"/>
          <w:sz w:val="24"/>
        </w:rPr>
        <w:t>的响应，为此，我方就本次响应有关事项郑重声明如下：</w:t>
      </w:r>
    </w:p>
    <w:p>
      <w:pPr>
        <w:widowControl/>
        <w:autoSpaceDE w:val="0"/>
        <w:autoSpaceDN w:val="0"/>
        <w:adjustRightInd w:val="0"/>
        <w:spacing w:line="440" w:lineRule="exact"/>
        <w:ind w:firstLine="480"/>
        <w:rPr>
          <w:rFonts w:ascii="仿宋" w:hAnsi="仿宋" w:eastAsia="仿宋"/>
          <w:kern w:val="1"/>
          <w:sz w:val="24"/>
        </w:rPr>
      </w:pPr>
      <w:r>
        <w:rPr>
          <w:rFonts w:ascii="仿宋" w:hAnsi="仿宋" w:eastAsia="仿宋"/>
          <w:kern w:val="1"/>
          <w:sz w:val="24"/>
        </w:rPr>
        <w:t>1</w:t>
      </w:r>
      <w:r>
        <w:rPr>
          <w:rFonts w:hint="eastAsia" w:ascii="仿宋" w:hAnsi="仿宋" w:eastAsia="仿宋"/>
          <w:kern w:val="1"/>
          <w:sz w:val="24"/>
        </w:rPr>
        <w:t>、我方已详细审查全部征集文件，同意征集文件的各项要求。</w:t>
      </w:r>
    </w:p>
    <w:p>
      <w:pPr>
        <w:widowControl/>
        <w:autoSpaceDE w:val="0"/>
        <w:autoSpaceDN w:val="0"/>
        <w:adjustRightInd w:val="0"/>
        <w:spacing w:line="440" w:lineRule="exact"/>
        <w:ind w:firstLine="480"/>
        <w:rPr>
          <w:rFonts w:ascii="仿宋" w:hAnsi="仿宋" w:eastAsia="仿宋"/>
          <w:kern w:val="1"/>
          <w:sz w:val="24"/>
        </w:rPr>
      </w:pPr>
      <w:r>
        <w:rPr>
          <w:rFonts w:ascii="仿宋" w:hAnsi="仿宋" w:eastAsia="仿宋"/>
          <w:kern w:val="1"/>
          <w:sz w:val="24"/>
        </w:rPr>
        <w:t>2</w:t>
      </w:r>
      <w:r>
        <w:rPr>
          <w:rFonts w:hint="eastAsia" w:ascii="仿宋" w:hAnsi="仿宋" w:eastAsia="仿宋"/>
          <w:kern w:val="1"/>
          <w:sz w:val="24"/>
        </w:rPr>
        <w:t>、我方向贵方提交的所有响应文件、资料都是准确的和真实的。</w:t>
      </w:r>
    </w:p>
    <w:p>
      <w:pPr>
        <w:widowControl/>
        <w:autoSpaceDE w:val="0"/>
        <w:autoSpaceDN w:val="0"/>
        <w:adjustRightInd w:val="0"/>
        <w:spacing w:line="440" w:lineRule="exact"/>
        <w:ind w:firstLine="480"/>
        <w:rPr>
          <w:rFonts w:ascii="仿宋" w:hAnsi="仿宋" w:eastAsia="仿宋"/>
          <w:kern w:val="1"/>
          <w:sz w:val="24"/>
        </w:rPr>
      </w:pPr>
      <w:r>
        <w:rPr>
          <w:rFonts w:ascii="仿宋" w:hAnsi="仿宋" w:eastAsia="仿宋"/>
          <w:kern w:val="1"/>
          <w:sz w:val="24"/>
        </w:rPr>
        <w:t>3</w:t>
      </w:r>
      <w:r>
        <w:rPr>
          <w:rFonts w:hint="eastAsia" w:ascii="仿宋" w:hAnsi="仿宋" w:eastAsia="仿宋"/>
          <w:kern w:val="1"/>
          <w:sz w:val="24"/>
        </w:rPr>
        <w:t>、若入围，我方将按照征集文件规定履行合同责任和义务。</w:t>
      </w:r>
    </w:p>
    <w:p>
      <w:pPr>
        <w:widowControl/>
        <w:autoSpaceDE w:val="0"/>
        <w:autoSpaceDN w:val="0"/>
        <w:adjustRightInd w:val="0"/>
        <w:spacing w:line="440" w:lineRule="exact"/>
        <w:ind w:firstLine="480"/>
        <w:rPr>
          <w:rFonts w:ascii="仿宋" w:hAnsi="仿宋" w:eastAsia="仿宋"/>
          <w:kern w:val="1"/>
          <w:sz w:val="24"/>
        </w:rPr>
      </w:pPr>
      <w:r>
        <w:rPr>
          <w:rFonts w:ascii="仿宋" w:hAnsi="仿宋" w:eastAsia="仿宋"/>
          <w:kern w:val="1"/>
          <w:sz w:val="24"/>
        </w:rPr>
        <w:t>4</w:t>
      </w:r>
      <w:r>
        <w:rPr>
          <w:rFonts w:hint="eastAsia" w:ascii="仿宋" w:hAnsi="仿宋" w:eastAsia="仿宋"/>
          <w:kern w:val="1"/>
          <w:sz w:val="24"/>
        </w:rPr>
        <w:t>、我方不是征集人的附属机构；在获知本项目征集信息后，与征集人聘请的为此项目提供咨询服务的公司以及其附属机构没有任何联系。</w:t>
      </w:r>
    </w:p>
    <w:p>
      <w:pPr>
        <w:widowControl/>
        <w:autoSpaceDE w:val="0"/>
        <w:autoSpaceDN w:val="0"/>
        <w:adjustRightInd w:val="0"/>
        <w:spacing w:line="440" w:lineRule="exact"/>
        <w:ind w:firstLine="480"/>
        <w:rPr>
          <w:rFonts w:ascii="仿宋" w:hAnsi="仿宋" w:eastAsia="仿宋"/>
          <w:kern w:val="1"/>
          <w:sz w:val="24"/>
        </w:rPr>
      </w:pPr>
      <w:r>
        <w:rPr>
          <w:rFonts w:ascii="仿宋" w:hAnsi="仿宋" w:eastAsia="仿宋"/>
          <w:kern w:val="1"/>
          <w:sz w:val="24"/>
        </w:rPr>
        <w:t>5</w:t>
      </w:r>
      <w:r>
        <w:rPr>
          <w:rFonts w:hint="eastAsia" w:ascii="仿宋" w:hAnsi="仿宋" w:eastAsia="仿宋"/>
          <w:kern w:val="1"/>
          <w:sz w:val="24"/>
        </w:rPr>
        <w:t>、响应文件自开启日起有效期为</w:t>
      </w:r>
      <w:r>
        <w:rPr>
          <w:rFonts w:hint="eastAsia" w:ascii="仿宋" w:hAnsi="仿宋" w:eastAsia="仿宋" w:cs="仿宋"/>
          <w:kern w:val="1"/>
          <w:sz w:val="24"/>
          <w:u w:val="single"/>
        </w:rPr>
        <w:t>90</w:t>
      </w:r>
      <w:r>
        <w:rPr>
          <w:rFonts w:hint="eastAsia" w:ascii="仿宋" w:hAnsi="仿宋" w:eastAsia="仿宋"/>
          <w:kern w:val="1"/>
          <w:sz w:val="24"/>
        </w:rPr>
        <w:t>日历日。</w:t>
      </w:r>
    </w:p>
    <w:p>
      <w:pPr>
        <w:widowControl/>
        <w:autoSpaceDE w:val="0"/>
        <w:autoSpaceDN w:val="0"/>
        <w:adjustRightInd w:val="0"/>
        <w:spacing w:line="440" w:lineRule="exact"/>
        <w:ind w:firstLine="480"/>
        <w:rPr>
          <w:rFonts w:ascii="仿宋" w:hAnsi="仿宋" w:eastAsia="仿宋"/>
          <w:kern w:val="1"/>
          <w:sz w:val="24"/>
        </w:rPr>
      </w:pPr>
      <w:r>
        <w:rPr>
          <w:rFonts w:ascii="仿宋" w:hAnsi="仿宋" w:eastAsia="仿宋"/>
          <w:kern w:val="1"/>
          <w:sz w:val="24"/>
        </w:rPr>
        <w:t>6</w:t>
      </w:r>
      <w:r>
        <w:rPr>
          <w:rFonts w:hint="eastAsia" w:ascii="仿宋" w:hAnsi="仿宋" w:eastAsia="仿宋"/>
          <w:kern w:val="1"/>
          <w:sz w:val="24"/>
        </w:rPr>
        <w:t>、以上事项如有虚假或者隐瞒，我方愿意承担一切后果。</w:t>
      </w:r>
    </w:p>
    <w:p>
      <w:pPr>
        <w:widowControl/>
        <w:tabs>
          <w:tab w:val="left" w:pos="939"/>
        </w:tabs>
        <w:autoSpaceDE w:val="0"/>
        <w:autoSpaceDN w:val="0"/>
        <w:adjustRightInd w:val="0"/>
        <w:spacing w:line="440" w:lineRule="exact"/>
        <w:ind w:left="773" w:right="-481" w:hanging="458"/>
        <w:rPr>
          <w:rFonts w:ascii="仿宋" w:hAnsi="仿宋" w:eastAsia="仿宋"/>
          <w:kern w:val="1"/>
          <w:sz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rPr>
      </w:pPr>
    </w:p>
    <w:p>
      <w:pPr>
        <w:widowControl/>
        <w:tabs>
          <w:tab w:val="left" w:pos="939"/>
        </w:tabs>
        <w:autoSpaceDE w:val="0"/>
        <w:autoSpaceDN w:val="0"/>
        <w:adjustRightInd w:val="0"/>
        <w:spacing w:line="440" w:lineRule="exact"/>
        <w:ind w:left="773" w:right="-481" w:hanging="458"/>
        <w:rPr>
          <w:rFonts w:ascii="仿宋" w:hAnsi="仿宋" w:eastAsia="仿宋"/>
          <w:kern w:val="1"/>
          <w:sz w:val="24"/>
        </w:rPr>
      </w:pPr>
    </w:p>
    <w:p>
      <w:pPr>
        <w:widowControl/>
        <w:autoSpaceDE w:val="0"/>
        <w:autoSpaceDN w:val="0"/>
        <w:adjustRightInd w:val="0"/>
        <w:spacing w:before="120" w:line="440" w:lineRule="exact"/>
        <w:ind w:right="-481" w:firstLine="3676" w:firstLineChars="1532"/>
        <w:rPr>
          <w:rFonts w:ascii="仿宋" w:hAnsi="仿宋" w:eastAsia="仿宋"/>
          <w:kern w:val="1"/>
          <w:sz w:val="24"/>
        </w:rPr>
      </w:pPr>
      <w:r>
        <w:rPr>
          <w:rFonts w:hint="eastAsia" w:ascii="仿宋" w:hAnsi="仿宋" w:eastAsia="仿宋"/>
          <w:kern w:val="1"/>
          <w:sz w:val="24"/>
        </w:rPr>
        <w:t>供应商（</w:t>
      </w:r>
      <w:r>
        <w:rPr>
          <w:rFonts w:hint="eastAsia" w:ascii="仿宋" w:hAnsi="仿宋" w:eastAsia="仿宋"/>
          <w:sz w:val="24"/>
        </w:rPr>
        <w:t>公章</w:t>
      </w:r>
      <w:r>
        <w:rPr>
          <w:rFonts w:hint="eastAsia" w:ascii="仿宋" w:hAnsi="仿宋" w:eastAsia="仿宋"/>
          <w:kern w:val="1"/>
          <w:sz w:val="24"/>
        </w:rPr>
        <w:t>）：</w:t>
      </w:r>
    </w:p>
    <w:p>
      <w:pPr>
        <w:widowControl/>
        <w:autoSpaceDE w:val="0"/>
        <w:autoSpaceDN w:val="0"/>
        <w:adjustRightInd w:val="0"/>
        <w:spacing w:before="120" w:after="50" w:line="440" w:lineRule="exact"/>
        <w:ind w:right="119" w:firstLine="3686"/>
        <w:rPr>
          <w:rFonts w:ascii="仿宋" w:hAnsi="仿宋" w:eastAsia="仿宋"/>
          <w:kern w:val="1"/>
          <w:sz w:val="24"/>
        </w:rPr>
      </w:pPr>
      <w:r>
        <w:rPr>
          <w:rFonts w:hint="eastAsia" w:ascii="仿宋" w:hAnsi="仿宋" w:eastAsia="仿宋"/>
          <w:kern w:val="1"/>
          <w:sz w:val="24"/>
        </w:rPr>
        <w:t>供应商法定代表人或者授权代表（印章）：</w:t>
      </w:r>
    </w:p>
    <w:p>
      <w:pPr>
        <w:widowControl/>
        <w:autoSpaceDE w:val="0"/>
        <w:autoSpaceDN w:val="0"/>
        <w:adjustRightInd w:val="0"/>
        <w:spacing w:line="440" w:lineRule="exact"/>
        <w:ind w:firstLine="3684" w:firstLineChars="1535"/>
        <w:rPr>
          <w:rFonts w:ascii="仿宋" w:hAnsi="仿宋" w:eastAsia="仿宋" w:cs="仿宋"/>
          <w:kern w:val="1"/>
          <w:sz w:val="24"/>
          <w:u w:val="single"/>
        </w:rPr>
      </w:pPr>
      <w:r>
        <w:rPr>
          <w:rFonts w:hint="eastAsia" w:ascii="仿宋" w:hAnsi="仿宋" w:eastAsia="仿宋"/>
          <w:sz w:val="24"/>
        </w:rPr>
        <w:t>日      期：年月日</w:t>
      </w:r>
    </w:p>
    <w:p>
      <w:pPr>
        <w:spacing w:before="100" w:beforeAutospacing="1" w:after="100" w:afterAutospacing="1" w:line="400" w:lineRule="exact"/>
        <w:ind w:right="480" w:firstLine="5160" w:firstLineChars="2150"/>
        <w:rPr>
          <w:rFonts w:ascii="仿宋" w:hAnsi="仿宋" w:eastAsia="仿宋" w:cs="仿宋"/>
          <w:kern w:val="1"/>
          <w:sz w:val="24"/>
        </w:rPr>
      </w:pPr>
    </w:p>
    <w:p>
      <w:pPr>
        <w:spacing w:before="100" w:beforeAutospacing="1" w:after="100" w:afterAutospacing="1" w:line="400" w:lineRule="exact"/>
        <w:ind w:right="480" w:firstLine="5160" w:firstLineChars="2150"/>
        <w:rPr>
          <w:rFonts w:ascii="仿宋" w:hAnsi="仿宋" w:eastAsia="仿宋" w:cs="仿宋"/>
          <w:kern w:val="1"/>
          <w:sz w:val="24"/>
        </w:rPr>
      </w:pPr>
    </w:p>
    <w:p>
      <w:pPr>
        <w:spacing w:before="100" w:beforeAutospacing="1" w:after="100" w:afterAutospacing="1" w:line="400" w:lineRule="exact"/>
        <w:ind w:right="480" w:firstLine="120" w:firstLineChars="50"/>
        <w:rPr>
          <w:rFonts w:ascii="仿宋" w:hAnsi="仿宋" w:eastAsia="仿宋" w:cs="仿宋"/>
          <w:b/>
          <w:kern w:val="1"/>
          <w:sz w:val="24"/>
        </w:rPr>
      </w:pPr>
      <w:r>
        <w:rPr>
          <w:rFonts w:hint="eastAsia" w:ascii="仿宋" w:hAnsi="仿宋" w:eastAsia="仿宋" w:cs="仿宋"/>
          <w:b/>
          <w:kern w:val="1"/>
          <w:sz w:val="24"/>
        </w:rPr>
        <w:t>备注：本响应函由授权代表印章的，应附法定代表人印章的授权委托书。</w:t>
      </w:r>
    </w:p>
    <w:p>
      <w:pPr>
        <w:spacing w:before="100" w:beforeAutospacing="1" w:after="100" w:afterAutospacing="1" w:line="400" w:lineRule="exact"/>
        <w:ind w:right="480" w:firstLine="5160" w:firstLineChars="2150"/>
        <w:rPr>
          <w:rFonts w:ascii="仿宋" w:hAnsi="仿宋" w:eastAsia="仿宋" w:cs="仿宋"/>
          <w:kern w:val="1"/>
          <w:sz w:val="24"/>
        </w:rPr>
      </w:pPr>
    </w:p>
    <w:p>
      <w:pPr>
        <w:spacing w:before="100" w:beforeAutospacing="1" w:after="100" w:afterAutospacing="1" w:line="400" w:lineRule="exact"/>
        <w:ind w:right="480" w:firstLine="5160" w:firstLineChars="2150"/>
        <w:rPr>
          <w:rFonts w:ascii="仿宋" w:hAnsi="仿宋" w:eastAsia="仿宋" w:cs="仿宋"/>
          <w:kern w:val="1"/>
          <w:sz w:val="24"/>
        </w:rPr>
      </w:pPr>
    </w:p>
    <w:p>
      <w:pPr>
        <w:widowControl/>
        <w:autoSpaceDE w:val="0"/>
        <w:autoSpaceDN w:val="0"/>
        <w:adjustRightInd w:val="0"/>
        <w:spacing w:line="400" w:lineRule="exact"/>
        <w:rPr>
          <w:rFonts w:ascii="仿宋" w:hAnsi="仿宋" w:eastAsia="仿宋"/>
          <w:kern w:val="1"/>
          <w:sz w:val="24"/>
        </w:rPr>
      </w:pPr>
      <w:r>
        <w:rPr>
          <w:rFonts w:ascii="仿宋" w:hAnsi="仿宋" w:eastAsia="仿宋"/>
          <w:kern w:val="1"/>
          <w:sz w:val="24"/>
        </w:rPr>
        <w:br w:type="page"/>
      </w:r>
      <w:r>
        <w:rPr>
          <w:rFonts w:hint="eastAsia" w:ascii="仿宋" w:hAnsi="仿宋" w:eastAsia="仿宋"/>
          <w:kern w:val="1"/>
          <w:sz w:val="24"/>
        </w:rPr>
        <w:t>附件</w:t>
      </w:r>
      <w:r>
        <w:rPr>
          <w:rFonts w:hint="eastAsia" w:ascii="仿宋" w:hAnsi="仿宋" w:eastAsia="仿宋"/>
          <w:kern w:val="1"/>
          <w:sz w:val="24"/>
          <w:lang w:val="en-US" w:eastAsia="zh-CN"/>
        </w:rPr>
        <w:t>4</w:t>
      </w:r>
      <w:r>
        <w:rPr>
          <w:rFonts w:hint="eastAsia" w:ascii="仿宋" w:hAnsi="仿宋" w:eastAsia="仿宋"/>
          <w:kern w:val="1"/>
          <w:sz w:val="24"/>
        </w:rPr>
        <w:t>：</w:t>
      </w:r>
    </w:p>
    <w:p>
      <w:pPr>
        <w:spacing w:line="400" w:lineRule="exact"/>
        <w:jc w:val="center"/>
        <w:rPr>
          <w:rFonts w:ascii="宋体" w:hAnsi="宋体"/>
          <w:sz w:val="28"/>
          <w:szCs w:val="28"/>
        </w:rPr>
      </w:pPr>
      <w:r>
        <w:rPr>
          <w:rFonts w:ascii="宋体" w:hAnsi="宋体"/>
          <w:sz w:val="28"/>
          <w:szCs w:val="28"/>
        </w:rPr>
        <w:t>法定代表人身份证明</w:t>
      </w:r>
    </w:p>
    <w:p>
      <w:pPr>
        <w:spacing w:line="400" w:lineRule="exact"/>
        <w:rPr>
          <w:sz w:val="20"/>
        </w:rPr>
      </w:pPr>
    </w:p>
    <w:p>
      <w:pPr>
        <w:spacing w:line="400" w:lineRule="exact"/>
        <w:rPr>
          <w:rFonts w:ascii="仿宋" w:hAnsi="仿宋" w:eastAsia="仿宋"/>
          <w:sz w:val="24"/>
        </w:rPr>
      </w:pPr>
    </w:p>
    <w:p>
      <w:pPr>
        <w:spacing w:line="400" w:lineRule="exact"/>
        <w:rPr>
          <w:rFonts w:ascii="仿宋" w:hAnsi="仿宋" w:eastAsia="仿宋"/>
          <w:sz w:val="24"/>
        </w:rPr>
      </w:pPr>
      <w:r>
        <w:rPr>
          <w:rFonts w:ascii="仿宋" w:hAnsi="仿宋" w:eastAsia="仿宋"/>
          <w:sz w:val="24"/>
        </w:rPr>
        <w:t>供应商名称：</w:t>
      </w:r>
      <w:r>
        <w:rPr>
          <w:rFonts w:hint="eastAsia" w:ascii="仿宋" w:hAnsi="仿宋" w:eastAsia="仿宋"/>
          <w:sz w:val="24"/>
          <w:u w:val="single"/>
          <w:lang w:val="en-US" w:eastAsia="zh-CN"/>
        </w:rPr>
        <w:t xml:space="preserve">             </w:t>
      </w:r>
    </w:p>
    <w:p>
      <w:pPr>
        <w:spacing w:line="400" w:lineRule="exact"/>
        <w:rPr>
          <w:rFonts w:ascii="仿宋" w:hAnsi="仿宋" w:eastAsia="仿宋"/>
          <w:sz w:val="24"/>
        </w:rPr>
      </w:pPr>
      <w:r>
        <w:rPr>
          <w:rFonts w:ascii="仿宋" w:hAnsi="仿宋" w:eastAsia="仿宋"/>
          <w:sz w:val="24"/>
        </w:rPr>
        <w:t>单位性质：</w:t>
      </w:r>
      <w:r>
        <w:rPr>
          <w:rFonts w:hint="eastAsia" w:ascii="仿宋" w:hAnsi="仿宋" w:eastAsia="仿宋"/>
          <w:sz w:val="24"/>
          <w:u w:val="single"/>
          <w:lang w:val="en-US" w:eastAsia="zh-CN"/>
        </w:rPr>
        <w:t xml:space="preserve">             </w:t>
      </w:r>
    </w:p>
    <w:p>
      <w:pPr>
        <w:spacing w:line="400" w:lineRule="exact"/>
        <w:rPr>
          <w:rFonts w:ascii="仿宋" w:hAnsi="仿宋" w:eastAsia="仿宋"/>
          <w:sz w:val="24"/>
        </w:rPr>
      </w:pPr>
      <w:r>
        <w:rPr>
          <w:rFonts w:ascii="仿宋" w:hAnsi="仿宋" w:eastAsia="仿宋"/>
          <w:sz w:val="24"/>
        </w:rPr>
        <w:t>地址：</w:t>
      </w:r>
      <w:r>
        <w:rPr>
          <w:rFonts w:hint="eastAsia" w:ascii="仿宋" w:hAnsi="仿宋" w:eastAsia="仿宋"/>
          <w:sz w:val="24"/>
          <w:u w:val="single"/>
          <w:lang w:val="en-US" w:eastAsia="zh-CN"/>
        </w:rPr>
        <w:t xml:space="preserve">             </w:t>
      </w:r>
    </w:p>
    <w:p>
      <w:pPr>
        <w:spacing w:line="400" w:lineRule="exact"/>
        <w:rPr>
          <w:rFonts w:ascii="仿宋" w:hAnsi="仿宋" w:eastAsia="仿宋"/>
          <w:sz w:val="24"/>
        </w:rPr>
      </w:pPr>
      <w:r>
        <w:rPr>
          <w:rFonts w:ascii="仿宋" w:hAnsi="仿宋" w:eastAsia="仿宋"/>
          <w:sz w:val="24"/>
        </w:rPr>
        <w:t>成立时间：</w:t>
      </w:r>
      <w:r>
        <w:rPr>
          <w:rFonts w:hint="eastAsia" w:ascii="仿宋" w:hAnsi="仿宋" w:eastAsia="仿宋"/>
          <w:sz w:val="24"/>
          <w:u w:val="single"/>
          <w:lang w:val="en-US" w:eastAsia="zh-CN"/>
        </w:rPr>
        <w:t xml:space="preserve">     </w:t>
      </w:r>
      <w:r>
        <w:rPr>
          <w:rFonts w:ascii="仿宋" w:hAnsi="仿宋" w:eastAsia="仿宋"/>
          <w:sz w:val="24"/>
        </w:rPr>
        <w:t>年</w:t>
      </w:r>
      <w:r>
        <w:rPr>
          <w:rFonts w:hint="eastAsia" w:ascii="仿宋" w:hAnsi="仿宋" w:eastAsia="仿宋"/>
          <w:sz w:val="24"/>
          <w:u w:val="single"/>
          <w:lang w:val="en-US" w:eastAsia="zh-CN"/>
        </w:rPr>
        <w:t xml:space="preserve">       </w:t>
      </w:r>
      <w:r>
        <w:rPr>
          <w:rFonts w:ascii="仿宋" w:hAnsi="仿宋" w:eastAsia="仿宋"/>
          <w:sz w:val="24"/>
        </w:rPr>
        <w:t>月</w:t>
      </w:r>
      <w:r>
        <w:rPr>
          <w:rFonts w:hint="eastAsia" w:ascii="仿宋" w:hAnsi="仿宋" w:eastAsia="仿宋"/>
          <w:sz w:val="24"/>
          <w:u w:val="single"/>
          <w:lang w:val="en-US" w:eastAsia="zh-CN"/>
        </w:rPr>
        <w:t xml:space="preserve">    </w:t>
      </w:r>
      <w:r>
        <w:rPr>
          <w:rFonts w:ascii="仿宋" w:hAnsi="仿宋" w:eastAsia="仿宋"/>
          <w:sz w:val="24"/>
        </w:rPr>
        <w:t>日</w:t>
      </w:r>
    </w:p>
    <w:p>
      <w:pPr>
        <w:spacing w:line="400" w:lineRule="exact"/>
        <w:rPr>
          <w:rFonts w:ascii="仿宋" w:hAnsi="仿宋" w:eastAsia="仿宋"/>
          <w:sz w:val="24"/>
        </w:rPr>
      </w:pPr>
      <w:r>
        <w:rPr>
          <w:rFonts w:ascii="仿宋" w:hAnsi="仿宋" w:eastAsia="仿宋"/>
          <w:sz w:val="24"/>
        </w:rPr>
        <w:t>经营期限：</w:t>
      </w:r>
    </w:p>
    <w:p>
      <w:pPr>
        <w:spacing w:line="400" w:lineRule="exact"/>
        <w:rPr>
          <w:rFonts w:ascii="仿宋" w:hAnsi="仿宋" w:eastAsia="仿宋"/>
          <w:sz w:val="24"/>
        </w:rPr>
      </w:pPr>
    </w:p>
    <w:p>
      <w:pPr>
        <w:spacing w:line="400" w:lineRule="exact"/>
        <w:rPr>
          <w:rFonts w:ascii="仿宋" w:hAnsi="仿宋" w:eastAsia="仿宋"/>
          <w:sz w:val="24"/>
        </w:rPr>
      </w:pPr>
      <w:r>
        <w:rPr>
          <w:rFonts w:ascii="仿宋" w:hAnsi="仿宋" w:eastAsia="仿宋"/>
          <w:sz w:val="24"/>
        </w:rPr>
        <w:t>姓名：</w:t>
      </w:r>
      <w:r>
        <w:rPr>
          <w:rFonts w:hint="eastAsia" w:ascii="仿宋" w:hAnsi="仿宋" w:eastAsia="仿宋"/>
          <w:sz w:val="24"/>
          <w:u w:val="single"/>
          <w:lang w:val="en-US" w:eastAsia="zh-CN"/>
        </w:rPr>
        <w:t xml:space="preserve">             </w:t>
      </w:r>
      <w:r>
        <w:rPr>
          <w:rFonts w:ascii="仿宋" w:hAnsi="仿宋" w:eastAsia="仿宋"/>
          <w:sz w:val="24"/>
        </w:rPr>
        <w:t xml:space="preserve">性别： </w:t>
      </w:r>
      <w:r>
        <w:rPr>
          <w:rFonts w:hint="eastAsia" w:ascii="仿宋" w:hAnsi="仿宋" w:eastAsia="仿宋"/>
          <w:sz w:val="24"/>
          <w:u w:val="single"/>
          <w:lang w:val="en-US" w:eastAsia="zh-CN"/>
        </w:rPr>
        <w:t xml:space="preserve">             </w:t>
      </w:r>
      <w:r>
        <w:rPr>
          <w:rFonts w:ascii="仿宋" w:hAnsi="仿宋" w:eastAsia="仿宋"/>
          <w:sz w:val="24"/>
        </w:rPr>
        <w:t>年龄：</w:t>
      </w:r>
      <w:r>
        <w:rPr>
          <w:rFonts w:hint="eastAsia" w:ascii="仿宋" w:hAnsi="仿宋" w:eastAsia="仿宋"/>
          <w:sz w:val="24"/>
          <w:u w:val="single"/>
          <w:lang w:val="en-US" w:eastAsia="zh-CN"/>
        </w:rPr>
        <w:t xml:space="preserve">             </w:t>
      </w:r>
      <w:r>
        <w:rPr>
          <w:rFonts w:ascii="仿宋" w:hAnsi="仿宋" w:eastAsia="仿宋"/>
          <w:sz w:val="24"/>
        </w:rPr>
        <w:t>职务：</w:t>
      </w:r>
      <w:r>
        <w:rPr>
          <w:rFonts w:hint="eastAsia" w:ascii="仿宋" w:hAnsi="仿宋" w:eastAsia="仿宋"/>
          <w:sz w:val="24"/>
          <w:u w:val="single"/>
          <w:lang w:val="en-US" w:eastAsia="zh-CN"/>
        </w:rPr>
        <w:t xml:space="preserve">             </w:t>
      </w:r>
    </w:p>
    <w:p>
      <w:pPr>
        <w:spacing w:line="400" w:lineRule="exact"/>
        <w:rPr>
          <w:rFonts w:ascii="仿宋" w:hAnsi="仿宋" w:eastAsia="仿宋"/>
          <w:sz w:val="24"/>
        </w:rPr>
      </w:pPr>
      <w:r>
        <w:rPr>
          <w:rFonts w:ascii="仿宋" w:hAnsi="仿宋" w:eastAsia="仿宋"/>
          <w:sz w:val="24"/>
        </w:rPr>
        <w:t>系</w:t>
      </w:r>
      <w:r>
        <w:rPr>
          <w:rFonts w:hint="eastAsia" w:ascii="仿宋" w:hAnsi="仿宋" w:eastAsia="仿宋"/>
          <w:sz w:val="24"/>
          <w:u w:val="single"/>
          <w:lang w:val="en-US" w:eastAsia="zh-CN"/>
        </w:rPr>
        <w:t xml:space="preserve">             </w:t>
      </w:r>
      <w:r>
        <w:rPr>
          <w:rFonts w:hint="eastAsia" w:ascii="仿宋" w:hAnsi="仿宋" w:eastAsia="仿宋"/>
          <w:sz w:val="24"/>
        </w:rPr>
        <w:t>（</w:t>
      </w:r>
      <w:r>
        <w:rPr>
          <w:rFonts w:ascii="仿宋" w:hAnsi="仿宋" w:eastAsia="仿宋"/>
          <w:sz w:val="24"/>
        </w:rPr>
        <w:t>供应商名称</w:t>
      </w:r>
      <w:r>
        <w:rPr>
          <w:rFonts w:hint="eastAsia" w:ascii="仿宋" w:hAnsi="仿宋" w:eastAsia="仿宋"/>
          <w:sz w:val="24"/>
        </w:rPr>
        <w:t>）</w:t>
      </w:r>
      <w:r>
        <w:rPr>
          <w:rFonts w:ascii="仿宋" w:hAnsi="仿宋" w:eastAsia="仿宋"/>
          <w:sz w:val="24"/>
        </w:rPr>
        <w:t>的法定代表人。</w:t>
      </w:r>
    </w:p>
    <w:p>
      <w:pPr>
        <w:spacing w:line="400" w:lineRule="exact"/>
        <w:ind w:firstLine="480" w:firstLineChars="200"/>
        <w:rPr>
          <w:rFonts w:ascii="仿宋" w:hAnsi="仿宋" w:eastAsia="仿宋"/>
          <w:sz w:val="24"/>
        </w:rPr>
      </w:pPr>
      <w:r>
        <w:rPr>
          <w:rFonts w:ascii="仿宋" w:hAnsi="仿宋" w:eastAsia="仿宋"/>
          <w:sz w:val="24"/>
        </w:rPr>
        <w:t>特此证明。</w:t>
      </w:r>
    </w:p>
    <w:p>
      <w:pPr>
        <w:spacing w:line="400" w:lineRule="exact"/>
        <w:rPr>
          <w:rFonts w:ascii="仿宋" w:hAnsi="仿宋" w:eastAsia="仿宋"/>
          <w:sz w:val="24"/>
        </w:rPr>
      </w:pPr>
    </w:p>
    <w:p>
      <w:pPr>
        <w:spacing w:line="400" w:lineRule="exact"/>
        <w:rPr>
          <w:rFonts w:ascii="仿宋" w:hAnsi="仿宋" w:eastAsia="仿宋"/>
          <w:sz w:val="24"/>
        </w:rPr>
      </w:pPr>
      <w:r>
        <w:rPr>
          <w:rFonts w:hint="eastAsia" w:ascii="仿宋" w:hAnsi="仿宋" w:eastAsia="仿宋"/>
          <w:sz w:val="24"/>
        </w:rPr>
        <w:t>附：法定代表人身份证复印件。</w:t>
      </w: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spacing w:line="400" w:lineRule="exact"/>
        <w:rPr>
          <w:rFonts w:ascii="仿宋" w:hAnsi="仿宋" w:eastAsia="仿宋"/>
          <w:sz w:val="24"/>
        </w:rPr>
      </w:pPr>
    </w:p>
    <w:p>
      <w:pPr>
        <w:widowControl/>
        <w:autoSpaceDE w:val="0"/>
        <w:autoSpaceDN w:val="0"/>
        <w:adjustRightInd w:val="0"/>
        <w:spacing w:line="440" w:lineRule="exact"/>
        <w:rPr>
          <w:rFonts w:ascii="仿宋" w:hAnsi="仿宋" w:eastAsia="仿宋"/>
          <w:kern w:val="1"/>
          <w:sz w:val="24"/>
        </w:rPr>
      </w:pPr>
      <w:r>
        <w:rPr>
          <w:rFonts w:ascii="仿宋" w:hAnsi="仿宋" w:eastAsia="仿宋"/>
          <w:kern w:val="1"/>
          <w:sz w:val="24"/>
        </w:rPr>
        <w:br w:type="page"/>
      </w:r>
      <w:r>
        <w:rPr>
          <w:rFonts w:hint="eastAsia" w:ascii="仿宋" w:hAnsi="仿宋" w:eastAsia="仿宋"/>
          <w:kern w:val="1"/>
          <w:sz w:val="24"/>
        </w:rPr>
        <w:t>附件</w:t>
      </w:r>
      <w:r>
        <w:rPr>
          <w:rFonts w:hint="eastAsia" w:ascii="仿宋" w:hAnsi="仿宋" w:eastAsia="仿宋"/>
          <w:kern w:val="1"/>
          <w:sz w:val="24"/>
          <w:lang w:val="en-US" w:eastAsia="zh-CN"/>
        </w:rPr>
        <w:t>5</w:t>
      </w:r>
      <w:r>
        <w:rPr>
          <w:rFonts w:hint="eastAsia" w:ascii="仿宋" w:hAnsi="仿宋" w:eastAsia="仿宋"/>
          <w:kern w:val="1"/>
          <w:sz w:val="24"/>
        </w:rPr>
        <w:t>：</w:t>
      </w:r>
    </w:p>
    <w:p>
      <w:pPr>
        <w:widowControl/>
        <w:autoSpaceDE w:val="0"/>
        <w:autoSpaceDN w:val="0"/>
        <w:adjustRightInd w:val="0"/>
        <w:spacing w:line="440" w:lineRule="exact"/>
        <w:jc w:val="center"/>
        <w:rPr>
          <w:rFonts w:ascii="仿宋" w:hAnsi="仿宋" w:eastAsia="仿宋"/>
          <w:kern w:val="1"/>
          <w:sz w:val="28"/>
          <w:szCs w:val="28"/>
        </w:rPr>
      </w:pPr>
      <w:r>
        <w:rPr>
          <w:rFonts w:hint="eastAsia" w:ascii="仿宋" w:hAnsi="仿宋" w:eastAsia="仿宋" w:cs="宋体"/>
          <w:kern w:val="1"/>
          <w:sz w:val="28"/>
          <w:szCs w:val="28"/>
        </w:rPr>
        <w:t>法定代表人授权委托书</w:t>
      </w:r>
    </w:p>
    <w:p>
      <w:pPr>
        <w:widowControl/>
        <w:autoSpaceDE w:val="0"/>
        <w:autoSpaceDN w:val="0"/>
        <w:adjustRightInd w:val="0"/>
        <w:spacing w:line="440" w:lineRule="exact"/>
        <w:rPr>
          <w:rFonts w:ascii="仿宋" w:hAnsi="仿宋" w:eastAsia="仿宋"/>
          <w:kern w:val="1"/>
          <w:sz w:val="24"/>
        </w:rPr>
      </w:pP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cs="仿宋"/>
          <w:kern w:val="1"/>
          <w:sz w:val="24"/>
          <w:u w:val="single"/>
        </w:rPr>
        <w:t>（征集</w:t>
      </w:r>
      <w:r>
        <w:rPr>
          <w:rFonts w:hint="eastAsia" w:ascii="仿宋" w:hAnsi="仿宋" w:eastAsia="仿宋" w:cs="仿宋"/>
          <w:kern w:val="1"/>
          <w:sz w:val="24"/>
          <w:u w:val="single"/>
          <w:lang w:val="en-US" w:eastAsia="zh-CN"/>
        </w:rPr>
        <w:t>人</w:t>
      </w:r>
      <w:r>
        <w:rPr>
          <w:rFonts w:hint="eastAsia" w:ascii="仿宋" w:hAnsi="仿宋" w:eastAsia="仿宋" w:cs="仿宋"/>
          <w:kern w:val="1"/>
          <w:sz w:val="24"/>
          <w:u w:val="single"/>
        </w:rPr>
        <w:t>）</w:t>
      </w:r>
      <w:r>
        <w:rPr>
          <w:rFonts w:hint="eastAsia" w:ascii="仿宋" w:hAnsi="仿宋" w:eastAsia="仿宋"/>
          <w:kern w:val="1"/>
          <w:sz w:val="24"/>
        </w:rPr>
        <w:t>：</w:t>
      </w: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kern w:val="1"/>
          <w:sz w:val="24"/>
        </w:rPr>
        <w:t>我</w:t>
      </w:r>
      <w:r>
        <w:rPr>
          <w:rFonts w:hint="eastAsia" w:ascii="仿宋" w:hAnsi="仿宋" w:eastAsia="仿宋"/>
          <w:kern w:val="1"/>
          <w:sz w:val="24"/>
          <w:u w:val="single"/>
        </w:rPr>
        <w:t>（姓名）</w:t>
      </w:r>
      <w:r>
        <w:rPr>
          <w:rFonts w:hint="eastAsia" w:ascii="仿宋" w:hAnsi="仿宋" w:eastAsia="仿宋"/>
          <w:kern w:val="1"/>
          <w:sz w:val="24"/>
        </w:rPr>
        <w:t>系</w:t>
      </w:r>
      <w:r>
        <w:rPr>
          <w:rFonts w:hint="eastAsia" w:ascii="仿宋" w:hAnsi="仿宋" w:eastAsia="仿宋"/>
          <w:kern w:val="1"/>
          <w:sz w:val="24"/>
          <w:u w:val="single"/>
        </w:rPr>
        <w:t>（供应商名称）</w:t>
      </w:r>
      <w:r>
        <w:rPr>
          <w:rFonts w:hint="eastAsia" w:ascii="仿宋" w:hAnsi="仿宋" w:eastAsia="仿宋"/>
          <w:kern w:val="1"/>
          <w:sz w:val="24"/>
        </w:rPr>
        <w:t>法定代表人，现授权委托我公司的</w:t>
      </w:r>
      <w:r>
        <w:rPr>
          <w:rFonts w:hint="eastAsia" w:ascii="仿宋" w:hAnsi="仿宋" w:eastAsia="仿宋"/>
          <w:kern w:val="1"/>
          <w:sz w:val="24"/>
          <w:u w:val="single"/>
        </w:rPr>
        <w:t>（姓名）</w:t>
      </w:r>
      <w:r>
        <w:rPr>
          <w:rFonts w:hint="eastAsia" w:ascii="仿宋" w:hAnsi="仿宋" w:eastAsia="仿宋"/>
          <w:kern w:val="1"/>
          <w:sz w:val="24"/>
        </w:rPr>
        <w:t>为我公司本次项目的授权代表，代表我方办理本次响应、签约等相关事宜，签署全部有关的文件、协议、合同并具有法律效力。授权代表联系方式。</w:t>
      </w: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kern w:val="1"/>
          <w:sz w:val="24"/>
        </w:rPr>
        <w:t>在我方未发出撤销授权委托书的书面通知以前，本授权委托书一直有效。授权人（代表）签署的所有文件（在授权书有效期内签署的）不因授权撤销而失效。</w:t>
      </w: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kern w:val="1"/>
          <w:sz w:val="24"/>
        </w:rPr>
        <w:t>授权代表无权转让委托权。特此授权。</w:t>
      </w: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kern w:val="1"/>
          <w:sz w:val="24"/>
        </w:rPr>
        <w:t>本授权委托书于</w:t>
      </w:r>
      <w:r>
        <w:rPr>
          <w:rFonts w:hint="eastAsia" w:ascii="仿宋" w:hAnsi="仿宋" w:eastAsia="仿宋"/>
          <w:sz w:val="24"/>
          <w:u w:val="single"/>
          <w:lang w:val="en-US" w:eastAsia="zh-CN"/>
        </w:rPr>
        <w:t xml:space="preserve">        </w:t>
      </w:r>
      <w:r>
        <w:rPr>
          <w:rFonts w:hint="eastAsia" w:ascii="仿宋" w:hAnsi="仿宋" w:eastAsia="仿宋"/>
          <w:kern w:val="1"/>
          <w:sz w:val="24"/>
        </w:rPr>
        <w:t>年</w:t>
      </w:r>
      <w:r>
        <w:rPr>
          <w:rFonts w:hint="eastAsia" w:ascii="仿宋" w:hAnsi="仿宋" w:eastAsia="仿宋"/>
          <w:sz w:val="24"/>
          <w:u w:val="single"/>
          <w:lang w:val="en-US" w:eastAsia="zh-CN"/>
        </w:rPr>
        <w:t xml:space="preserve">       </w:t>
      </w:r>
      <w:r>
        <w:rPr>
          <w:rFonts w:hint="eastAsia" w:ascii="仿宋" w:hAnsi="仿宋" w:eastAsia="仿宋"/>
          <w:kern w:val="1"/>
          <w:sz w:val="24"/>
        </w:rPr>
        <w:t>月</w:t>
      </w:r>
      <w:r>
        <w:rPr>
          <w:rFonts w:hint="eastAsia" w:ascii="仿宋" w:hAnsi="仿宋" w:eastAsia="仿宋"/>
          <w:sz w:val="24"/>
          <w:u w:val="single"/>
          <w:lang w:val="en-US" w:eastAsia="zh-CN"/>
        </w:rPr>
        <w:t xml:space="preserve">       </w:t>
      </w:r>
      <w:r>
        <w:rPr>
          <w:rFonts w:hint="eastAsia" w:ascii="仿宋" w:hAnsi="仿宋" w:eastAsia="仿宋"/>
          <w:kern w:val="1"/>
          <w:sz w:val="24"/>
        </w:rPr>
        <w:t>日签字生效</w:t>
      </w:r>
      <w:r>
        <w:rPr>
          <w:rFonts w:ascii="仿宋" w:hAnsi="仿宋" w:eastAsia="仿宋"/>
          <w:kern w:val="1"/>
          <w:sz w:val="24"/>
        </w:rPr>
        <w:t>,</w:t>
      </w:r>
      <w:r>
        <w:rPr>
          <w:rFonts w:hint="eastAsia" w:ascii="仿宋" w:hAnsi="仿宋" w:eastAsia="仿宋"/>
          <w:kern w:val="1"/>
          <w:sz w:val="24"/>
        </w:rPr>
        <w:t>特此声明。</w:t>
      </w:r>
    </w:p>
    <w:p>
      <w:pPr>
        <w:widowControl/>
        <w:autoSpaceDE w:val="0"/>
        <w:autoSpaceDN w:val="0"/>
        <w:adjustRightInd w:val="0"/>
        <w:spacing w:line="440" w:lineRule="exact"/>
        <w:rPr>
          <w:rFonts w:ascii="仿宋" w:hAnsi="仿宋" w:eastAsia="仿宋"/>
          <w:kern w:val="1"/>
          <w:sz w:val="24"/>
        </w:rPr>
      </w:pPr>
    </w:p>
    <w:p>
      <w:pPr>
        <w:widowControl/>
        <w:autoSpaceDE w:val="0"/>
        <w:autoSpaceDN w:val="0"/>
        <w:adjustRightInd w:val="0"/>
        <w:spacing w:line="440" w:lineRule="exact"/>
        <w:ind w:right="-481"/>
        <w:jc w:val="center"/>
        <w:rPr>
          <w:rFonts w:ascii="仿宋" w:hAnsi="仿宋" w:eastAsia="仿宋" w:cs="仿宋"/>
          <w:kern w:val="1"/>
          <w:sz w:val="24"/>
        </w:rPr>
      </w:pPr>
      <w:r>
        <w:rPr>
          <w:rFonts w:ascii="仿宋" w:hAnsi="仿宋" w:eastAsia="仿宋" w:cs="仿宋"/>
          <w:kern w:val="1"/>
          <w:sz w:val="24"/>
        </w:rPr>
        <w:t>(</w:t>
      </w:r>
      <w:r>
        <w:rPr>
          <w:rFonts w:hint="eastAsia" w:ascii="仿宋" w:hAnsi="仿宋" w:eastAsia="仿宋" w:cs="仿宋"/>
          <w:kern w:val="1"/>
          <w:sz w:val="24"/>
        </w:rPr>
        <w:t>附法人代表身份证以及授权代表身份证复印件</w:t>
      </w:r>
      <w:r>
        <w:rPr>
          <w:rFonts w:ascii="仿宋" w:hAnsi="仿宋" w:eastAsia="仿宋" w:cs="仿宋"/>
          <w:kern w:val="1"/>
          <w:sz w:val="24"/>
        </w:rPr>
        <w:t>)</w:t>
      </w:r>
    </w:p>
    <w:p>
      <w:pPr>
        <w:widowControl/>
        <w:autoSpaceDE w:val="0"/>
        <w:autoSpaceDN w:val="0"/>
        <w:adjustRightInd w:val="0"/>
        <w:spacing w:line="440" w:lineRule="exact"/>
        <w:ind w:right="-481"/>
        <w:jc w:val="center"/>
        <w:rPr>
          <w:rFonts w:ascii="仿宋" w:hAnsi="仿宋" w:eastAsia="仿宋" w:cs="仿宋"/>
          <w:kern w:val="1"/>
          <w:sz w:val="24"/>
        </w:rPr>
      </w:pPr>
    </w:p>
    <w:p>
      <w:pPr>
        <w:widowControl/>
        <w:autoSpaceDE w:val="0"/>
        <w:autoSpaceDN w:val="0"/>
        <w:adjustRightInd w:val="0"/>
        <w:spacing w:line="440" w:lineRule="exact"/>
        <w:ind w:right="-481"/>
        <w:jc w:val="center"/>
        <w:rPr>
          <w:rFonts w:ascii="仿宋" w:hAnsi="仿宋" w:eastAsia="仿宋"/>
          <w:kern w:val="1"/>
          <w:sz w:val="24"/>
        </w:rPr>
      </w:pPr>
    </w:p>
    <w:p>
      <w:pPr>
        <w:widowControl/>
        <w:autoSpaceDE w:val="0"/>
        <w:autoSpaceDN w:val="0"/>
        <w:adjustRightInd w:val="0"/>
        <w:spacing w:line="440" w:lineRule="exact"/>
        <w:ind w:right="-481"/>
        <w:rPr>
          <w:rFonts w:ascii="仿宋" w:hAnsi="仿宋" w:eastAsia="仿宋"/>
          <w:kern w:val="1"/>
          <w:sz w:val="24"/>
        </w:rPr>
      </w:pPr>
      <w:r>
        <w:rPr>
          <w:rFonts w:hint="eastAsia" w:ascii="仿宋" w:hAnsi="仿宋" w:eastAsia="仿宋"/>
          <w:kern w:val="1"/>
          <w:sz w:val="24"/>
        </w:rPr>
        <w:t>授权代表姓名：</w:t>
      </w:r>
      <w:r>
        <w:rPr>
          <w:rFonts w:hint="eastAsia" w:ascii="仿宋" w:hAnsi="仿宋" w:eastAsia="仿宋"/>
          <w:sz w:val="24"/>
          <w:u w:val="single"/>
          <w:lang w:val="en-US" w:eastAsia="zh-CN"/>
        </w:rPr>
        <w:t xml:space="preserve">             </w:t>
      </w:r>
      <w:r>
        <w:rPr>
          <w:rFonts w:hint="eastAsia" w:ascii="仿宋" w:hAnsi="仿宋" w:eastAsia="仿宋"/>
          <w:kern w:val="1"/>
          <w:sz w:val="24"/>
        </w:rPr>
        <w:t>性别：</w:t>
      </w:r>
      <w:r>
        <w:rPr>
          <w:rFonts w:hint="eastAsia" w:ascii="仿宋" w:hAnsi="仿宋" w:eastAsia="仿宋"/>
          <w:sz w:val="24"/>
          <w:u w:val="single"/>
          <w:lang w:val="en-US" w:eastAsia="zh-CN"/>
        </w:rPr>
        <w:t xml:space="preserve">             </w:t>
      </w:r>
      <w:r>
        <w:rPr>
          <w:rFonts w:hint="eastAsia" w:ascii="仿宋" w:hAnsi="仿宋" w:eastAsia="仿宋"/>
          <w:kern w:val="1"/>
          <w:sz w:val="24"/>
        </w:rPr>
        <w:t>年龄：</w:t>
      </w:r>
      <w:r>
        <w:rPr>
          <w:rFonts w:hint="eastAsia" w:ascii="仿宋" w:hAnsi="仿宋" w:eastAsia="仿宋"/>
          <w:sz w:val="24"/>
          <w:u w:val="single"/>
          <w:lang w:val="en-US" w:eastAsia="zh-CN"/>
        </w:rPr>
        <w:t xml:space="preserve">             </w:t>
      </w:r>
    </w:p>
    <w:p>
      <w:pPr>
        <w:widowControl/>
        <w:autoSpaceDE w:val="0"/>
        <w:autoSpaceDN w:val="0"/>
        <w:adjustRightInd w:val="0"/>
        <w:spacing w:line="440" w:lineRule="exact"/>
        <w:ind w:right="-481"/>
        <w:rPr>
          <w:rFonts w:ascii="仿宋" w:hAnsi="仿宋" w:eastAsia="仿宋"/>
          <w:kern w:val="1"/>
          <w:sz w:val="24"/>
        </w:rPr>
      </w:pPr>
      <w:r>
        <w:rPr>
          <w:rFonts w:hint="eastAsia" w:ascii="仿宋" w:hAnsi="仿宋" w:eastAsia="仿宋"/>
          <w:kern w:val="1"/>
          <w:sz w:val="24"/>
        </w:rPr>
        <w:t>单位：</w:t>
      </w:r>
      <w:r>
        <w:rPr>
          <w:rFonts w:hint="eastAsia" w:ascii="仿宋" w:hAnsi="仿宋" w:eastAsia="仿宋"/>
          <w:sz w:val="24"/>
          <w:u w:val="single"/>
          <w:lang w:val="en-US" w:eastAsia="zh-CN"/>
        </w:rPr>
        <w:t xml:space="preserve">             </w:t>
      </w:r>
      <w:r>
        <w:rPr>
          <w:rFonts w:hint="eastAsia" w:ascii="仿宋" w:hAnsi="仿宋" w:eastAsia="仿宋"/>
          <w:kern w:val="1"/>
          <w:sz w:val="24"/>
        </w:rPr>
        <w:t>部门：</w:t>
      </w:r>
      <w:r>
        <w:rPr>
          <w:rFonts w:hint="eastAsia" w:ascii="仿宋" w:hAnsi="仿宋" w:eastAsia="仿宋"/>
          <w:sz w:val="24"/>
          <w:u w:val="single"/>
          <w:lang w:val="en-US" w:eastAsia="zh-CN"/>
        </w:rPr>
        <w:t xml:space="preserve">             </w:t>
      </w:r>
      <w:r>
        <w:rPr>
          <w:rFonts w:hint="eastAsia" w:ascii="仿宋" w:hAnsi="仿宋" w:eastAsia="仿宋"/>
          <w:kern w:val="1"/>
          <w:sz w:val="24"/>
        </w:rPr>
        <w:t>职务：</w:t>
      </w:r>
      <w:r>
        <w:rPr>
          <w:rFonts w:hint="eastAsia" w:ascii="仿宋" w:hAnsi="仿宋" w:eastAsia="仿宋"/>
          <w:sz w:val="24"/>
          <w:u w:val="single"/>
          <w:lang w:val="en-US" w:eastAsia="zh-CN"/>
        </w:rPr>
        <w:t xml:space="preserve">             </w:t>
      </w:r>
    </w:p>
    <w:p>
      <w:pPr>
        <w:widowControl/>
        <w:autoSpaceDE w:val="0"/>
        <w:autoSpaceDN w:val="0"/>
        <w:adjustRightInd w:val="0"/>
        <w:spacing w:line="440" w:lineRule="exact"/>
        <w:ind w:right="-481"/>
        <w:rPr>
          <w:rFonts w:ascii="仿宋" w:hAnsi="仿宋" w:eastAsia="仿宋"/>
          <w:kern w:val="1"/>
          <w:sz w:val="24"/>
        </w:rPr>
      </w:pPr>
    </w:p>
    <w:p>
      <w:pPr>
        <w:widowControl/>
        <w:autoSpaceDE w:val="0"/>
        <w:autoSpaceDN w:val="0"/>
        <w:adjustRightInd w:val="0"/>
        <w:spacing w:line="440" w:lineRule="exact"/>
        <w:ind w:right="-481" w:firstLine="4320"/>
        <w:rPr>
          <w:rFonts w:ascii="仿宋" w:hAnsi="仿宋" w:eastAsia="仿宋"/>
          <w:kern w:val="1"/>
          <w:sz w:val="24"/>
        </w:rPr>
      </w:pPr>
      <w:r>
        <w:rPr>
          <w:rFonts w:hint="eastAsia" w:ascii="仿宋" w:hAnsi="仿宋" w:eastAsia="仿宋"/>
          <w:kern w:val="1"/>
          <w:sz w:val="24"/>
        </w:rPr>
        <w:t>供应商（</w:t>
      </w:r>
      <w:r>
        <w:rPr>
          <w:rFonts w:hint="eastAsia" w:ascii="仿宋" w:hAnsi="仿宋" w:eastAsia="仿宋"/>
          <w:sz w:val="24"/>
        </w:rPr>
        <w:t>公章</w:t>
      </w:r>
      <w:r>
        <w:rPr>
          <w:rFonts w:hint="eastAsia" w:ascii="仿宋" w:hAnsi="仿宋" w:eastAsia="仿宋"/>
          <w:kern w:val="1"/>
          <w:sz w:val="24"/>
        </w:rPr>
        <w:t>）：</w:t>
      </w:r>
    </w:p>
    <w:p>
      <w:pPr>
        <w:widowControl/>
        <w:autoSpaceDE w:val="0"/>
        <w:autoSpaceDN w:val="0"/>
        <w:adjustRightInd w:val="0"/>
        <w:spacing w:line="440" w:lineRule="exact"/>
        <w:ind w:right="-481" w:firstLine="4320"/>
        <w:rPr>
          <w:rFonts w:ascii="仿宋" w:hAnsi="仿宋" w:eastAsia="仿宋"/>
          <w:kern w:val="1"/>
          <w:sz w:val="24"/>
        </w:rPr>
      </w:pPr>
    </w:p>
    <w:p>
      <w:pPr>
        <w:widowControl/>
        <w:autoSpaceDE w:val="0"/>
        <w:autoSpaceDN w:val="0"/>
        <w:adjustRightInd w:val="0"/>
        <w:spacing w:line="440" w:lineRule="exact"/>
        <w:ind w:right="-481" w:firstLine="4320"/>
        <w:rPr>
          <w:rFonts w:ascii="仿宋" w:hAnsi="仿宋" w:eastAsia="仿宋"/>
          <w:kern w:val="1"/>
          <w:sz w:val="24"/>
        </w:rPr>
      </w:pPr>
    </w:p>
    <w:p>
      <w:pPr>
        <w:widowControl/>
        <w:autoSpaceDE w:val="0"/>
        <w:autoSpaceDN w:val="0"/>
        <w:adjustRightInd w:val="0"/>
        <w:spacing w:line="440" w:lineRule="exact"/>
        <w:ind w:right="-481" w:firstLine="4320"/>
        <w:rPr>
          <w:rFonts w:ascii="仿宋" w:hAnsi="仿宋" w:eastAsia="仿宋"/>
          <w:kern w:val="1"/>
          <w:sz w:val="24"/>
        </w:rPr>
      </w:pPr>
      <w:r>
        <w:rPr>
          <w:rFonts w:hint="eastAsia" w:ascii="仿宋" w:hAnsi="仿宋" w:eastAsia="仿宋"/>
          <w:kern w:val="1"/>
          <w:sz w:val="24"/>
        </w:rPr>
        <w:t>法定代表人（</w:t>
      </w:r>
      <w:r>
        <w:rPr>
          <w:rFonts w:hint="eastAsia" w:ascii="仿宋" w:hAnsi="仿宋" w:eastAsia="仿宋"/>
          <w:kern w:val="1"/>
          <w:sz w:val="24"/>
          <w:lang w:val="en-US" w:eastAsia="zh-CN"/>
        </w:rPr>
        <w:t>签字或盖章</w:t>
      </w:r>
      <w:r>
        <w:rPr>
          <w:rFonts w:hint="eastAsia" w:ascii="仿宋" w:hAnsi="仿宋" w:eastAsia="仿宋"/>
          <w:kern w:val="1"/>
          <w:sz w:val="24"/>
        </w:rPr>
        <w:t>）：</w:t>
      </w:r>
    </w:p>
    <w:p>
      <w:pPr>
        <w:widowControl/>
        <w:autoSpaceDE w:val="0"/>
        <w:autoSpaceDN w:val="0"/>
        <w:adjustRightInd w:val="0"/>
        <w:spacing w:line="440" w:lineRule="exact"/>
        <w:ind w:right="-481" w:firstLine="4320"/>
        <w:rPr>
          <w:rFonts w:ascii="仿宋" w:hAnsi="仿宋" w:eastAsia="仿宋"/>
          <w:kern w:val="1"/>
          <w:sz w:val="24"/>
        </w:rPr>
      </w:pPr>
    </w:p>
    <w:p>
      <w:pPr>
        <w:widowControl/>
        <w:autoSpaceDE w:val="0"/>
        <w:autoSpaceDN w:val="0"/>
        <w:adjustRightInd w:val="0"/>
        <w:spacing w:line="440" w:lineRule="exact"/>
        <w:ind w:right="-481" w:firstLine="4320"/>
        <w:rPr>
          <w:rFonts w:ascii="仿宋" w:hAnsi="仿宋" w:eastAsia="仿宋"/>
          <w:kern w:val="1"/>
          <w:sz w:val="24"/>
        </w:rPr>
      </w:pPr>
    </w:p>
    <w:p>
      <w:pPr>
        <w:widowControl/>
        <w:autoSpaceDE w:val="0"/>
        <w:autoSpaceDN w:val="0"/>
        <w:adjustRightInd w:val="0"/>
        <w:spacing w:line="440" w:lineRule="exact"/>
        <w:ind w:right="-481" w:firstLine="5400"/>
        <w:rPr>
          <w:rFonts w:ascii="仿宋" w:hAnsi="仿宋" w:eastAsia="仿宋"/>
          <w:kern w:val="1"/>
          <w:sz w:val="24"/>
        </w:rPr>
      </w:pPr>
      <w:r>
        <w:rPr>
          <w:rFonts w:hint="eastAsia" w:ascii="仿宋" w:hAnsi="仿宋" w:eastAsia="仿宋"/>
          <w:kern w:val="1"/>
          <w:sz w:val="24"/>
        </w:rPr>
        <w:t>日期：</w:t>
      </w:r>
      <w:r>
        <w:rPr>
          <w:rFonts w:hint="eastAsia" w:ascii="仿宋" w:hAnsi="仿宋" w:eastAsia="仿宋"/>
          <w:sz w:val="24"/>
          <w:u w:val="single"/>
          <w:lang w:val="en-US" w:eastAsia="zh-CN"/>
        </w:rPr>
        <w:t xml:space="preserve">   </w:t>
      </w:r>
      <w:r>
        <w:rPr>
          <w:rFonts w:hint="eastAsia" w:ascii="仿宋" w:hAnsi="仿宋" w:eastAsia="仿宋"/>
          <w:kern w:val="1"/>
          <w:sz w:val="24"/>
        </w:rPr>
        <w:t>年</w:t>
      </w:r>
      <w:r>
        <w:rPr>
          <w:rFonts w:hint="eastAsia" w:ascii="仿宋" w:hAnsi="仿宋" w:eastAsia="仿宋"/>
          <w:sz w:val="24"/>
          <w:u w:val="single"/>
          <w:lang w:val="en-US" w:eastAsia="zh-CN"/>
        </w:rPr>
        <w:t xml:space="preserve">   </w:t>
      </w:r>
      <w:r>
        <w:rPr>
          <w:rFonts w:hint="eastAsia" w:ascii="仿宋" w:hAnsi="仿宋" w:eastAsia="仿宋"/>
          <w:kern w:val="1"/>
          <w:sz w:val="24"/>
        </w:rPr>
        <w:t>月</w:t>
      </w:r>
      <w:r>
        <w:rPr>
          <w:rFonts w:hint="eastAsia" w:ascii="仿宋" w:hAnsi="仿宋" w:eastAsia="仿宋"/>
          <w:sz w:val="24"/>
          <w:u w:val="single"/>
          <w:lang w:val="en-US" w:eastAsia="zh-CN"/>
        </w:rPr>
        <w:t xml:space="preserve">    </w:t>
      </w:r>
      <w:r>
        <w:rPr>
          <w:rFonts w:hint="eastAsia" w:ascii="仿宋" w:hAnsi="仿宋" w:eastAsia="仿宋"/>
          <w:kern w:val="1"/>
          <w:sz w:val="24"/>
        </w:rPr>
        <w:t>日</w:t>
      </w:r>
    </w:p>
    <w:p>
      <w:pPr>
        <w:widowControl/>
        <w:autoSpaceDE w:val="0"/>
        <w:autoSpaceDN w:val="0"/>
        <w:adjustRightInd w:val="0"/>
        <w:spacing w:line="400" w:lineRule="exact"/>
        <w:rPr>
          <w:rFonts w:ascii="宋体" w:hAnsi="宋体"/>
          <w:kern w:val="1"/>
        </w:rPr>
      </w:pPr>
    </w:p>
    <w:p>
      <w:pPr>
        <w:widowControl/>
        <w:autoSpaceDE w:val="0"/>
        <w:autoSpaceDN w:val="0"/>
        <w:adjustRightInd w:val="0"/>
        <w:spacing w:line="400" w:lineRule="exact"/>
        <w:ind w:right="-481"/>
        <w:rPr>
          <w:rFonts w:ascii="仿宋" w:hAnsi="仿宋" w:eastAsia="仿宋"/>
          <w:kern w:val="1"/>
          <w:sz w:val="24"/>
        </w:rPr>
      </w:pPr>
      <w:r>
        <w:rPr>
          <w:rFonts w:ascii="仿宋" w:hAnsi="仿宋" w:eastAsia="仿宋"/>
          <w:kern w:val="1"/>
          <w:sz w:val="24"/>
        </w:rPr>
        <w:br w:type="page"/>
      </w:r>
      <w:r>
        <w:rPr>
          <w:rFonts w:hint="eastAsia" w:ascii="仿宋" w:hAnsi="仿宋" w:eastAsia="仿宋"/>
          <w:kern w:val="1"/>
          <w:sz w:val="24"/>
        </w:rPr>
        <w:t>附件</w:t>
      </w:r>
      <w:r>
        <w:rPr>
          <w:rFonts w:hint="eastAsia" w:ascii="仿宋" w:hAnsi="仿宋" w:eastAsia="仿宋"/>
          <w:kern w:val="1"/>
          <w:sz w:val="24"/>
          <w:lang w:val="en-US" w:eastAsia="zh-CN"/>
        </w:rPr>
        <w:t>6</w:t>
      </w:r>
      <w:r>
        <w:rPr>
          <w:rFonts w:hint="eastAsia" w:ascii="仿宋" w:hAnsi="仿宋" w:eastAsia="仿宋"/>
          <w:kern w:val="1"/>
          <w:sz w:val="24"/>
        </w:rPr>
        <w:t xml:space="preserve">：                          </w:t>
      </w:r>
    </w:p>
    <w:p>
      <w:pPr>
        <w:widowControl/>
        <w:autoSpaceDE w:val="0"/>
        <w:autoSpaceDN w:val="0"/>
        <w:adjustRightInd w:val="0"/>
        <w:spacing w:line="400" w:lineRule="exact"/>
        <w:ind w:right="-481"/>
        <w:jc w:val="center"/>
        <w:rPr>
          <w:rFonts w:ascii="仿宋" w:hAnsi="仿宋" w:eastAsia="仿宋"/>
          <w:sz w:val="28"/>
          <w:szCs w:val="28"/>
          <w:lang w:val="zh-CN"/>
        </w:rPr>
      </w:pPr>
      <w:r>
        <w:rPr>
          <w:rFonts w:hint="eastAsia" w:ascii="仿宋" w:hAnsi="仿宋" w:eastAsia="仿宋" w:cs="仿宋"/>
          <w:kern w:val="1"/>
          <w:sz w:val="28"/>
          <w:szCs w:val="28"/>
        </w:rPr>
        <w:t>报价</w:t>
      </w:r>
      <w:r>
        <w:rPr>
          <w:rFonts w:hint="eastAsia" w:ascii="仿宋" w:hAnsi="仿宋" w:eastAsia="仿宋" w:cs="宋体"/>
          <w:sz w:val="28"/>
          <w:szCs w:val="28"/>
          <w:lang w:val="zh-CN"/>
        </w:rPr>
        <w:t>一览表</w:t>
      </w:r>
    </w:p>
    <w:p>
      <w:pPr>
        <w:spacing w:line="400" w:lineRule="exact"/>
        <w:rPr>
          <w:rFonts w:ascii="仿宋" w:hAnsi="仿宋" w:eastAsia="仿宋" w:cs="宋体"/>
          <w:sz w:val="24"/>
        </w:rPr>
      </w:pPr>
    </w:p>
    <w:p>
      <w:pPr>
        <w:autoSpaceDE w:val="0"/>
        <w:autoSpaceDN w:val="0"/>
        <w:adjustRightInd w:val="0"/>
        <w:spacing w:line="400" w:lineRule="exact"/>
        <w:rPr>
          <w:rFonts w:ascii="仿宋" w:hAnsi="仿宋" w:eastAsia="仿宋"/>
          <w:b/>
          <w:bCs/>
          <w:sz w:val="24"/>
          <w:lang w:val="zh-CN"/>
        </w:rPr>
      </w:pPr>
      <w:r>
        <w:rPr>
          <w:rFonts w:hint="eastAsia" w:ascii="仿宋" w:hAnsi="仿宋" w:eastAsia="仿宋" w:cs="仿宋"/>
          <w:sz w:val="24"/>
          <w:lang w:val="zh-CN"/>
        </w:rPr>
        <w:t>响应包：第</w:t>
      </w:r>
      <w:r>
        <w:rPr>
          <w:rFonts w:hint="eastAsia" w:ascii="仿宋" w:hAnsi="仿宋" w:eastAsia="仿宋" w:cs="仿宋"/>
          <w:sz w:val="24"/>
          <w:lang w:val="en-US" w:eastAsia="zh-CN"/>
        </w:rPr>
        <w:t xml:space="preserve">  </w:t>
      </w:r>
      <w:r>
        <w:rPr>
          <w:rFonts w:hint="eastAsia" w:ascii="仿宋" w:hAnsi="仿宋" w:eastAsia="仿宋" w:cs="仿宋"/>
          <w:sz w:val="24"/>
          <w:lang w:val="zh-CN"/>
        </w:rPr>
        <w:t>包</w:t>
      </w:r>
      <w:r>
        <w:rPr>
          <w:rFonts w:hint="eastAsia" w:ascii="仿宋" w:hAnsi="仿宋" w:eastAsia="仿宋" w:cs="仿宋"/>
          <w:sz w:val="24"/>
          <w:lang w:val="en-US" w:eastAsia="zh-CN"/>
        </w:rPr>
        <w:t xml:space="preserve">               </w:t>
      </w:r>
      <w:r>
        <w:rPr>
          <w:rFonts w:hint="eastAsia" w:ascii="仿宋" w:hAnsi="仿宋" w:eastAsia="仿宋" w:cs="仿宋"/>
          <w:sz w:val="24"/>
          <w:lang w:val="zh-CN"/>
        </w:rPr>
        <w:t>包名称：</w:t>
      </w:r>
    </w:p>
    <w:tbl>
      <w:tblPr>
        <w:tblStyle w:val="37"/>
        <w:tblW w:w="9375" w:type="dxa"/>
        <w:tblInd w:w="93" w:type="dxa"/>
        <w:tblLayout w:type="fixed"/>
        <w:tblCellMar>
          <w:top w:w="0" w:type="dxa"/>
          <w:left w:w="108" w:type="dxa"/>
          <w:bottom w:w="0" w:type="dxa"/>
          <w:right w:w="108" w:type="dxa"/>
        </w:tblCellMar>
      </w:tblPr>
      <w:tblGrid>
        <w:gridCol w:w="969"/>
        <w:gridCol w:w="3006"/>
        <w:gridCol w:w="2340"/>
        <w:gridCol w:w="3060"/>
      </w:tblGrid>
      <w:tr>
        <w:tblPrEx>
          <w:tblCellMar>
            <w:top w:w="0" w:type="dxa"/>
            <w:left w:w="108" w:type="dxa"/>
            <w:bottom w:w="0" w:type="dxa"/>
            <w:right w:w="108" w:type="dxa"/>
          </w:tblCellMar>
        </w:tblPrEx>
        <w:trPr>
          <w:trHeight w:val="936" w:hRule="atLeast"/>
        </w:trPr>
        <w:tc>
          <w:tcPr>
            <w:tcW w:w="96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00" w:lineRule="exact"/>
              <w:jc w:val="center"/>
              <w:rPr>
                <w:rFonts w:eastAsia="仿宋"/>
                <w:sz w:val="24"/>
              </w:rPr>
            </w:pPr>
            <w:r>
              <w:rPr>
                <w:rFonts w:hint="eastAsia" w:ascii="仿宋" w:eastAsia="仿宋" w:cs="仿宋"/>
                <w:sz w:val="24"/>
                <w:lang w:val="zh-CN"/>
              </w:rPr>
              <w:t>序号</w:t>
            </w:r>
          </w:p>
        </w:tc>
        <w:tc>
          <w:tcPr>
            <w:tcW w:w="3006" w:type="dxa"/>
            <w:tcBorders>
              <w:top w:val="single" w:color="auto" w:sz="8" w:space="0"/>
              <w:left w:val="nil"/>
              <w:bottom w:val="single" w:color="auto" w:sz="8" w:space="0"/>
              <w:right w:val="single" w:color="auto" w:sz="8" w:space="0"/>
            </w:tcBorders>
            <w:vAlign w:val="center"/>
          </w:tcPr>
          <w:p>
            <w:pPr>
              <w:autoSpaceDE w:val="0"/>
              <w:autoSpaceDN w:val="0"/>
              <w:adjustRightInd w:val="0"/>
              <w:spacing w:line="400" w:lineRule="exact"/>
              <w:jc w:val="center"/>
              <w:rPr>
                <w:rFonts w:hint="default" w:eastAsia="仿宋"/>
                <w:sz w:val="24"/>
                <w:lang w:val="en-US" w:eastAsia="zh-CN"/>
              </w:rPr>
            </w:pPr>
            <w:r>
              <w:rPr>
                <w:rFonts w:hint="eastAsia" w:ascii="仿宋" w:eastAsia="仿宋" w:cs="仿宋"/>
                <w:sz w:val="24"/>
                <w:lang w:val="en-US" w:eastAsia="zh-CN"/>
              </w:rPr>
              <w:t>项目名称</w:t>
            </w:r>
          </w:p>
        </w:tc>
        <w:tc>
          <w:tcPr>
            <w:tcW w:w="2340" w:type="dxa"/>
            <w:tcBorders>
              <w:top w:val="single" w:color="auto" w:sz="8" w:space="0"/>
              <w:left w:val="nil"/>
              <w:bottom w:val="single" w:color="auto" w:sz="8" w:space="0"/>
              <w:right w:val="single" w:color="auto" w:sz="8" w:space="0"/>
            </w:tcBorders>
            <w:vAlign w:val="center"/>
          </w:tcPr>
          <w:p>
            <w:pPr>
              <w:autoSpaceDE w:val="0"/>
              <w:autoSpaceDN w:val="0"/>
              <w:adjustRightInd w:val="0"/>
              <w:spacing w:line="400" w:lineRule="exact"/>
              <w:jc w:val="center"/>
              <w:rPr>
                <w:rFonts w:hint="default" w:eastAsia="仿宋"/>
                <w:sz w:val="24"/>
                <w:lang w:val="en-US" w:eastAsia="zh-CN"/>
              </w:rPr>
            </w:pPr>
            <w:r>
              <w:rPr>
                <w:rFonts w:hint="eastAsia" w:eastAsia="仿宋"/>
                <w:sz w:val="24"/>
                <w:lang w:val="en-US" w:eastAsia="zh-CN"/>
              </w:rPr>
              <w:t>报价承诺</w:t>
            </w:r>
          </w:p>
        </w:tc>
        <w:tc>
          <w:tcPr>
            <w:tcW w:w="3060" w:type="dxa"/>
            <w:tcBorders>
              <w:top w:val="single" w:color="auto" w:sz="8" w:space="0"/>
              <w:left w:val="nil"/>
              <w:bottom w:val="single" w:color="auto" w:sz="8" w:space="0"/>
              <w:right w:val="single" w:color="auto" w:sz="8" w:space="0"/>
            </w:tcBorders>
            <w:vAlign w:val="center"/>
          </w:tcPr>
          <w:p>
            <w:pPr>
              <w:autoSpaceDE w:val="0"/>
              <w:autoSpaceDN w:val="0"/>
              <w:adjustRightInd w:val="0"/>
              <w:spacing w:line="400" w:lineRule="exact"/>
              <w:jc w:val="center"/>
              <w:rPr>
                <w:rFonts w:eastAsia="仿宋"/>
                <w:sz w:val="24"/>
              </w:rPr>
            </w:pPr>
            <w:r>
              <w:rPr>
                <w:rFonts w:hint="eastAsia" w:ascii="仿宋" w:eastAsia="仿宋" w:cs="仿宋"/>
                <w:sz w:val="24"/>
                <w:lang w:val="zh-CN"/>
              </w:rPr>
              <w:t>备注</w:t>
            </w:r>
          </w:p>
          <w:p>
            <w:pPr>
              <w:autoSpaceDE w:val="0"/>
              <w:autoSpaceDN w:val="0"/>
              <w:adjustRightInd w:val="0"/>
              <w:spacing w:line="400" w:lineRule="exact"/>
              <w:jc w:val="center"/>
              <w:rPr>
                <w:rFonts w:eastAsia="仿宋"/>
                <w:sz w:val="24"/>
              </w:rPr>
            </w:pPr>
            <w:r>
              <w:rPr>
                <w:rFonts w:hint="eastAsia" w:ascii="仿宋" w:eastAsia="仿宋" w:cs="仿宋"/>
                <w:sz w:val="24"/>
                <w:lang w:val="zh-CN"/>
              </w:rPr>
              <w:t>（取费依据、收费标准等）</w:t>
            </w:r>
          </w:p>
        </w:tc>
      </w:tr>
      <w:tr>
        <w:tblPrEx>
          <w:tblCellMar>
            <w:top w:w="0" w:type="dxa"/>
            <w:left w:w="108" w:type="dxa"/>
            <w:bottom w:w="0" w:type="dxa"/>
            <w:right w:w="108" w:type="dxa"/>
          </w:tblCellMar>
        </w:tblPrEx>
        <w:trPr>
          <w:trHeight w:val="1518" w:hRule="exact"/>
        </w:trPr>
        <w:tc>
          <w:tcPr>
            <w:tcW w:w="969"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00" w:lineRule="exact"/>
              <w:jc w:val="center"/>
              <w:rPr>
                <w:rFonts w:ascii="仿宋" w:eastAsia="仿宋" w:cs="仿宋"/>
                <w:sz w:val="24"/>
                <w:lang w:val="zh-CN"/>
              </w:rPr>
            </w:pPr>
            <w:r>
              <w:rPr>
                <w:rFonts w:ascii="仿宋" w:eastAsia="仿宋" w:cs="仿宋"/>
                <w:sz w:val="24"/>
                <w:lang w:val="zh-CN"/>
              </w:rPr>
              <w:t>1</w:t>
            </w:r>
          </w:p>
        </w:tc>
        <w:tc>
          <w:tcPr>
            <w:tcW w:w="3006" w:type="dxa"/>
            <w:tcBorders>
              <w:top w:val="single" w:color="auto" w:sz="8" w:space="0"/>
              <w:left w:val="nil"/>
              <w:bottom w:val="single" w:color="auto" w:sz="8" w:space="0"/>
              <w:right w:val="single" w:color="auto" w:sz="8" w:space="0"/>
            </w:tcBorders>
            <w:vAlign w:val="center"/>
          </w:tcPr>
          <w:p>
            <w:pPr>
              <w:autoSpaceDE w:val="0"/>
              <w:autoSpaceDN w:val="0"/>
              <w:adjustRightInd w:val="0"/>
              <w:spacing w:line="400" w:lineRule="exact"/>
              <w:jc w:val="center"/>
              <w:rPr>
                <w:rFonts w:ascii="仿宋" w:eastAsia="仿宋" w:cs="仿宋"/>
                <w:sz w:val="24"/>
                <w:lang w:val="zh-CN"/>
              </w:rPr>
            </w:pPr>
            <w:r>
              <w:rPr>
                <w:rFonts w:hint="eastAsia" w:ascii="仿宋" w:eastAsia="仿宋" w:cs="仿宋"/>
                <w:sz w:val="24"/>
                <w:lang w:val="zh-CN"/>
              </w:rPr>
              <w:t>水电设备应急维修材料柜架协议采购项目</w:t>
            </w:r>
          </w:p>
        </w:tc>
        <w:tc>
          <w:tcPr>
            <w:tcW w:w="2340" w:type="dxa"/>
            <w:tcBorders>
              <w:top w:val="single" w:color="auto" w:sz="8" w:space="0"/>
              <w:left w:val="nil"/>
              <w:bottom w:val="single" w:color="auto" w:sz="8" w:space="0"/>
              <w:right w:val="single" w:color="auto" w:sz="8" w:space="0"/>
            </w:tcBorders>
          </w:tcPr>
          <w:p>
            <w:pPr>
              <w:autoSpaceDE w:val="0"/>
              <w:autoSpaceDN w:val="0"/>
              <w:adjustRightInd w:val="0"/>
              <w:spacing w:line="400" w:lineRule="exact"/>
              <w:rPr>
                <w:rFonts w:eastAsia="仿宋"/>
                <w:sz w:val="24"/>
              </w:rPr>
            </w:pPr>
            <w:r>
              <w:rPr>
                <w:rFonts w:hint="eastAsia" w:eastAsia="仿宋"/>
                <w:sz w:val="24"/>
              </w:rPr>
              <w:t>承诺按照采购人要求在规定时间内以诚信原则进行报价</w:t>
            </w:r>
          </w:p>
        </w:tc>
        <w:tc>
          <w:tcPr>
            <w:tcW w:w="3060" w:type="dxa"/>
            <w:tcBorders>
              <w:top w:val="single" w:color="auto" w:sz="8" w:space="0"/>
              <w:left w:val="nil"/>
              <w:bottom w:val="single" w:color="auto" w:sz="8" w:space="0"/>
              <w:right w:val="single" w:color="auto" w:sz="8" w:space="0"/>
            </w:tcBorders>
          </w:tcPr>
          <w:p>
            <w:pPr>
              <w:autoSpaceDE w:val="0"/>
              <w:autoSpaceDN w:val="0"/>
              <w:adjustRightInd w:val="0"/>
              <w:spacing w:line="400" w:lineRule="exact"/>
              <w:rPr>
                <w:rFonts w:eastAsia="仿宋"/>
                <w:sz w:val="24"/>
              </w:rPr>
            </w:pPr>
          </w:p>
        </w:tc>
      </w:tr>
    </w:tbl>
    <w:p>
      <w:pPr>
        <w:widowControl/>
        <w:autoSpaceDE w:val="0"/>
        <w:autoSpaceDN w:val="0"/>
        <w:adjustRightInd w:val="0"/>
        <w:spacing w:line="440" w:lineRule="exact"/>
        <w:ind w:right="-481" w:firstLine="4320"/>
        <w:rPr>
          <w:rFonts w:ascii="仿宋" w:hAnsi="仿宋" w:eastAsia="仿宋"/>
          <w:kern w:val="1"/>
          <w:sz w:val="24"/>
        </w:rPr>
      </w:pPr>
      <w:r>
        <w:rPr>
          <w:rFonts w:hint="eastAsia" w:ascii="仿宋" w:hAnsi="仿宋" w:eastAsia="仿宋"/>
          <w:kern w:val="1"/>
          <w:sz w:val="24"/>
        </w:rPr>
        <w:t>供应商（</w:t>
      </w:r>
      <w:r>
        <w:rPr>
          <w:rFonts w:hint="eastAsia" w:ascii="仿宋" w:hAnsi="仿宋" w:eastAsia="仿宋"/>
          <w:sz w:val="24"/>
        </w:rPr>
        <w:t>公章</w:t>
      </w:r>
      <w:r>
        <w:rPr>
          <w:rFonts w:hint="eastAsia" w:ascii="仿宋" w:hAnsi="仿宋" w:eastAsia="仿宋"/>
          <w:kern w:val="1"/>
          <w:sz w:val="24"/>
        </w:rPr>
        <w:t>）：</w:t>
      </w:r>
    </w:p>
    <w:p>
      <w:pPr>
        <w:spacing w:line="400" w:lineRule="exact"/>
        <w:rPr>
          <w:rFonts w:ascii="仿宋" w:hAnsi="仿宋" w:eastAsia="仿宋" w:cs="宋体"/>
          <w:sz w:val="24"/>
        </w:rPr>
      </w:pPr>
    </w:p>
    <w:p>
      <w:pPr>
        <w:autoSpaceDE w:val="0"/>
        <w:autoSpaceDN w:val="0"/>
        <w:adjustRightInd w:val="0"/>
        <w:spacing w:line="400" w:lineRule="exact"/>
        <w:jc w:val="right"/>
        <w:rPr>
          <w:rFonts w:ascii="仿宋" w:hAnsi="仿宋" w:eastAsia="仿宋" w:cs="仿宋"/>
          <w:sz w:val="24"/>
          <w:lang w:val="zh-CN"/>
        </w:rPr>
      </w:pPr>
      <w:r>
        <w:rPr>
          <w:rFonts w:hint="eastAsia" w:ascii="仿宋" w:hAnsi="仿宋" w:eastAsia="仿宋" w:cs="仿宋"/>
          <w:sz w:val="24"/>
          <w:lang w:val="zh-CN"/>
        </w:rPr>
        <w:t>时间：</w:t>
      </w:r>
      <w:r>
        <w:rPr>
          <w:rFonts w:hint="eastAsia" w:ascii="仿宋" w:hAnsi="仿宋" w:eastAsia="仿宋"/>
          <w:sz w:val="24"/>
          <w:u w:val="single"/>
          <w:lang w:val="en-US" w:eastAsia="zh-CN"/>
        </w:rPr>
        <w:t xml:space="preserve">     </w:t>
      </w:r>
      <w:r>
        <w:rPr>
          <w:rFonts w:hint="eastAsia" w:ascii="仿宋" w:hAnsi="仿宋" w:eastAsia="仿宋" w:cs="仿宋"/>
          <w:sz w:val="24"/>
          <w:lang w:val="zh-CN"/>
        </w:rPr>
        <w:t>年</w:t>
      </w:r>
      <w:r>
        <w:rPr>
          <w:rFonts w:hint="eastAsia" w:ascii="仿宋" w:hAnsi="仿宋" w:eastAsia="仿宋"/>
          <w:sz w:val="24"/>
          <w:u w:val="single"/>
          <w:lang w:val="en-US" w:eastAsia="zh-CN"/>
        </w:rPr>
        <w:t xml:space="preserve">    </w:t>
      </w:r>
      <w:r>
        <w:rPr>
          <w:rFonts w:hint="eastAsia" w:ascii="仿宋" w:hAnsi="仿宋" w:eastAsia="仿宋" w:cs="仿宋"/>
          <w:sz w:val="24"/>
          <w:lang w:val="zh-CN"/>
        </w:rPr>
        <w:t>月</w:t>
      </w:r>
      <w:r>
        <w:rPr>
          <w:rFonts w:hint="eastAsia" w:ascii="仿宋" w:hAnsi="仿宋" w:eastAsia="仿宋"/>
          <w:sz w:val="24"/>
          <w:u w:val="single"/>
          <w:lang w:val="en-US" w:eastAsia="zh-CN"/>
        </w:rPr>
        <w:t xml:space="preserve">     </w:t>
      </w:r>
      <w:r>
        <w:rPr>
          <w:rFonts w:hint="eastAsia" w:ascii="仿宋" w:hAnsi="仿宋" w:eastAsia="仿宋" w:cs="仿宋"/>
          <w:sz w:val="24"/>
          <w:lang w:val="zh-CN"/>
        </w:rPr>
        <w:t>日</w:t>
      </w:r>
    </w:p>
    <w:p>
      <w:pPr>
        <w:spacing w:line="400" w:lineRule="exact"/>
        <w:rPr>
          <w:rFonts w:ascii="仿宋" w:hAnsi="仿宋" w:eastAsia="仿宋" w:cs="宋体"/>
          <w:sz w:val="28"/>
          <w:szCs w:val="20"/>
          <w:lang w:val="zh-CN"/>
        </w:rPr>
      </w:pPr>
      <w:r>
        <w:rPr>
          <w:rFonts w:ascii="仿宋" w:hAnsi="仿宋" w:eastAsia="仿宋" w:cs="仿宋"/>
          <w:sz w:val="28"/>
          <w:szCs w:val="21"/>
          <w:lang w:val="zh-CN"/>
        </w:rPr>
        <w:br w:type="page"/>
      </w:r>
      <w:r>
        <w:rPr>
          <w:rFonts w:hint="eastAsia" w:ascii="仿宋" w:hAnsi="仿宋" w:eastAsia="仿宋" w:cs="宋体"/>
          <w:sz w:val="24"/>
          <w:lang w:val="zh-CN"/>
        </w:rPr>
        <w:t>附件</w:t>
      </w:r>
      <w:r>
        <w:rPr>
          <w:rFonts w:hint="eastAsia" w:ascii="仿宋" w:hAnsi="仿宋" w:eastAsia="仿宋" w:cs="宋体"/>
          <w:sz w:val="24"/>
          <w:lang w:val="en-US" w:eastAsia="zh-CN"/>
        </w:rPr>
        <w:t>7</w:t>
      </w:r>
      <w:r>
        <w:rPr>
          <w:rFonts w:hint="eastAsia" w:ascii="仿宋" w:hAnsi="仿宋" w:eastAsia="仿宋" w:cs="宋体"/>
          <w:sz w:val="24"/>
          <w:lang w:val="zh-CN"/>
        </w:rPr>
        <w:t>：</w:t>
      </w:r>
    </w:p>
    <w:p>
      <w:pPr>
        <w:spacing w:line="400" w:lineRule="exact"/>
        <w:jc w:val="center"/>
        <w:rPr>
          <w:rFonts w:hint="default" w:ascii="仿宋" w:hAnsi="仿宋" w:eastAsia="仿宋" w:cs="宋体"/>
          <w:sz w:val="28"/>
          <w:szCs w:val="20"/>
          <w:lang w:val="en-US" w:eastAsia="zh-CN"/>
        </w:rPr>
      </w:pPr>
      <w:r>
        <w:rPr>
          <w:rFonts w:hint="eastAsia" w:ascii="仿宋" w:hAnsi="仿宋" w:eastAsia="仿宋" w:cs="宋体"/>
          <w:sz w:val="28"/>
          <w:szCs w:val="20"/>
          <w:lang w:val="zh-CN"/>
        </w:rPr>
        <w:t>分项报价明细表（</w:t>
      </w:r>
      <w:r>
        <w:rPr>
          <w:rFonts w:hint="eastAsia" w:ascii="仿宋" w:hAnsi="仿宋" w:eastAsia="仿宋" w:cs="宋体"/>
          <w:sz w:val="28"/>
          <w:szCs w:val="20"/>
          <w:lang w:val="en-US" w:eastAsia="zh-CN"/>
        </w:rPr>
        <w:t>无须填写</w:t>
      </w:r>
      <w:r>
        <w:rPr>
          <w:rFonts w:hint="eastAsia" w:ascii="仿宋" w:hAnsi="仿宋" w:eastAsia="仿宋" w:cs="宋体"/>
          <w:sz w:val="28"/>
          <w:szCs w:val="20"/>
          <w:lang w:val="zh-CN"/>
        </w:rPr>
        <w:t>）</w:t>
      </w:r>
    </w:p>
    <w:p>
      <w:pPr>
        <w:autoSpaceDE w:val="0"/>
        <w:autoSpaceDN w:val="0"/>
        <w:adjustRightInd w:val="0"/>
        <w:spacing w:line="400" w:lineRule="exact"/>
        <w:rPr>
          <w:rFonts w:ascii="仿宋" w:hAnsi="仿宋" w:eastAsia="仿宋"/>
          <w:b/>
          <w:bCs/>
          <w:sz w:val="24"/>
          <w:lang w:val="zh-CN"/>
        </w:rPr>
      </w:pPr>
      <w:r>
        <w:rPr>
          <w:rFonts w:hint="eastAsia" w:ascii="仿宋" w:hAnsi="仿宋" w:eastAsia="仿宋" w:cs="仿宋"/>
          <w:sz w:val="24"/>
          <w:lang w:val="zh-CN"/>
        </w:rPr>
        <w:t>响应包：第</w:t>
      </w:r>
      <w:r>
        <w:rPr>
          <w:rFonts w:hint="eastAsia" w:ascii="仿宋" w:hAnsi="仿宋" w:eastAsia="仿宋" w:cs="仿宋"/>
          <w:sz w:val="24"/>
          <w:lang w:val="en-US" w:eastAsia="zh-CN"/>
        </w:rPr>
        <w:t xml:space="preserve">   </w:t>
      </w:r>
      <w:r>
        <w:rPr>
          <w:rFonts w:hint="eastAsia" w:ascii="仿宋" w:hAnsi="仿宋" w:eastAsia="仿宋" w:cs="仿宋"/>
          <w:sz w:val="24"/>
          <w:lang w:val="zh-CN"/>
        </w:rPr>
        <w:t xml:space="preserve">包      </w:t>
      </w:r>
      <w:r>
        <w:rPr>
          <w:rFonts w:hint="eastAsia" w:ascii="仿宋" w:hAnsi="仿宋" w:eastAsia="仿宋" w:cs="仿宋"/>
          <w:sz w:val="24"/>
          <w:lang w:val="en-US" w:eastAsia="zh-CN"/>
        </w:rPr>
        <w:t xml:space="preserve">                         包</w:t>
      </w:r>
      <w:r>
        <w:rPr>
          <w:rFonts w:hint="eastAsia" w:ascii="仿宋" w:hAnsi="仿宋" w:eastAsia="仿宋" w:cs="仿宋"/>
          <w:sz w:val="24"/>
          <w:lang w:val="zh-CN"/>
        </w:rPr>
        <w:t>名称：</w:t>
      </w:r>
    </w:p>
    <w:tbl>
      <w:tblPr>
        <w:tblStyle w:val="37"/>
        <w:tblW w:w="10065"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28"/>
        <w:gridCol w:w="1226"/>
        <w:gridCol w:w="1313"/>
        <w:gridCol w:w="1313"/>
        <w:gridCol w:w="1312"/>
        <w:gridCol w:w="876"/>
        <w:gridCol w:w="875"/>
        <w:gridCol w:w="1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9" w:hRule="atLeast"/>
        </w:trPr>
        <w:tc>
          <w:tcPr>
            <w:tcW w:w="2128"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序号</w:t>
            </w:r>
          </w:p>
        </w:tc>
        <w:tc>
          <w:tcPr>
            <w:tcW w:w="1226" w:type="dxa"/>
            <w:vAlign w:val="center"/>
          </w:tcPr>
          <w:p>
            <w:pPr>
              <w:tabs>
                <w:tab w:val="left" w:pos="1418"/>
              </w:tabs>
              <w:autoSpaceDE w:val="0"/>
              <w:autoSpaceDN w:val="0"/>
              <w:adjustRightInd w:val="0"/>
              <w:spacing w:line="440" w:lineRule="exact"/>
              <w:jc w:val="center"/>
              <w:rPr>
                <w:rFonts w:ascii="仿宋" w:hAnsi="仿宋" w:eastAsia="仿宋"/>
                <w:kern w:val="0"/>
                <w:sz w:val="24"/>
                <w:lang w:val="zh-CN"/>
              </w:rPr>
            </w:pPr>
            <w:r>
              <w:rPr>
                <w:rFonts w:hint="eastAsia" w:ascii="仿宋" w:hAnsi="仿宋" w:eastAsia="仿宋" w:cs="仿宋"/>
                <w:kern w:val="0"/>
                <w:sz w:val="24"/>
                <w:lang w:val="zh-CN"/>
              </w:rPr>
              <w:t>名称</w:t>
            </w:r>
          </w:p>
        </w:tc>
        <w:tc>
          <w:tcPr>
            <w:tcW w:w="1313"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kern w:val="0"/>
                <w:sz w:val="24"/>
                <w:lang w:val="zh-CN"/>
              </w:rPr>
              <w:t>品牌</w:t>
            </w:r>
          </w:p>
        </w:tc>
        <w:tc>
          <w:tcPr>
            <w:tcW w:w="1313"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产地</w:t>
            </w:r>
          </w:p>
        </w:tc>
        <w:tc>
          <w:tcPr>
            <w:tcW w:w="1312"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规格型号</w:t>
            </w:r>
          </w:p>
        </w:tc>
        <w:tc>
          <w:tcPr>
            <w:tcW w:w="876"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单价</w:t>
            </w:r>
          </w:p>
        </w:tc>
        <w:tc>
          <w:tcPr>
            <w:tcW w:w="875" w:type="dxa"/>
            <w:vAlign w:val="center"/>
          </w:tcPr>
          <w:p>
            <w:pPr>
              <w:tabs>
                <w:tab w:val="left" w:pos="1418"/>
              </w:tabs>
              <w:autoSpaceDE w:val="0"/>
              <w:autoSpaceDN w:val="0"/>
              <w:adjustRightInd w:val="0"/>
              <w:spacing w:line="440" w:lineRule="exact"/>
              <w:jc w:val="center"/>
              <w:rPr>
                <w:rFonts w:ascii="仿宋" w:hAnsi="仿宋" w:eastAsia="仿宋"/>
                <w:sz w:val="24"/>
                <w:lang w:val="zh-CN"/>
              </w:rPr>
            </w:pPr>
            <w:r>
              <w:rPr>
                <w:rFonts w:hint="eastAsia" w:ascii="仿宋" w:hAnsi="仿宋" w:eastAsia="仿宋" w:cs="仿宋"/>
                <w:sz w:val="24"/>
                <w:lang w:val="zh-CN"/>
              </w:rPr>
              <w:t>单位</w:t>
            </w:r>
          </w:p>
        </w:tc>
        <w:tc>
          <w:tcPr>
            <w:tcW w:w="1022" w:type="dxa"/>
            <w:vAlign w:val="center"/>
          </w:tcPr>
          <w:p>
            <w:pPr>
              <w:tabs>
                <w:tab w:val="left" w:pos="1418"/>
              </w:tabs>
              <w:autoSpaceDE w:val="0"/>
              <w:autoSpaceDN w:val="0"/>
              <w:adjustRightInd w:val="0"/>
              <w:spacing w:line="440" w:lineRule="exact"/>
              <w:jc w:val="center"/>
              <w:rPr>
                <w:rFonts w:ascii="仿宋" w:hAnsi="仿宋" w:eastAsia="仿宋" w:cs="仿宋"/>
                <w:sz w:val="24"/>
                <w:lang w:val="zh-CN"/>
              </w:rPr>
            </w:pPr>
            <w:r>
              <w:rPr>
                <w:rFonts w:hint="eastAsia" w:ascii="仿宋" w:hAnsi="仿宋" w:eastAsia="仿宋" w:cs="仿宋"/>
                <w:sz w:val="24"/>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3" w:hRule="atLeast"/>
        </w:trPr>
        <w:tc>
          <w:tcPr>
            <w:tcW w:w="2128" w:type="dxa"/>
            <w:vAlign w:val="center"/>
          </w:tcPr>
          <w:p>
            <w:pPr>
              <w:autoSpaceDE w:val="0"/>
              <w:autoSpaceDN w:val="0"/>
              <w:adjustRightInd w:val="0"/>
              <w:spacing w:line="440" w:lineRule="exact"/>
              <w:rPr>
                <w:rFonts w:ascii="仿宋" w:hAnsi="仿宋" w:eastAsia="仿宋"/>
                <w:sz w:val="24"/>
              </w:rPr>
            </w:pPr>
          </w:p>
        </w:tc>
        <w:tc>
          <w:tcPr>
            <w:tcW w:w="1226" w:type="dxa"/>
          </w:tcPr>
          <w:p>
            <w:pPr>
              <w:autoSpaceDE w:val="0"/>
              <w:autoSpaceDN w:val="0"/>
              <w:adjustRightInd w:val="0"/>
              <w:spacing w:line="440" w:lineRule="exact"/>
              <w:rPr>
                <w:rFonts w:ascii="仿宋" w:hAnsi="仿宋" w:eastAsia="仿宋"/>
                <w:sz w:val="24"/>
              </w:rPr>
            </w:pPr>
          </w:p>
        </w:tc>
        <w:tc>
          <w:tcPr>
            <w:tcW w:w="1313" w:type="dxa"/>
          </w:tcPr>
          <w:p>
            <w:pPr>
              <w:autoSpaceDE w:val="0"/>
              <w:autoSpaceDN w:val="0"/>
              <w:adjustRightInd w:val="0"/>
              <w:spacing w:line="440" w:lineRule="exact"/>
              <w:rPr>
                <w:rFonts w:ascii="仿宋" w:hAnsi="仿宋" w:eastAsia="仿宋"/>
                <w:sz w:val="24"/>
              </w:rPr>
            </w:pPr>
          </w:p>
        </w:tc>
        <w:tc>
          <w:tcPr>
            <w:tcW w:w="1313" w:type="dxa"/>
          </w:tcPr>
          <w:p>
            <w:pPr>
              <w:autoSpaceDE w:val="0"/>
              <w:autoSpaceDN w:val="0"/>
              <w:adjustRightInd w:val="0"/>
              <w:spacing w:line="440" w:lineRule="exact"/>
              <w:rPr>
                <w:rFonts w:ascii="仿宋" w:hAnsi="仿宋" w:eastAsia="仿宋"/>
                <w:sz w:val="24"/>
              </w:rPr>
            </w:pPr>
          </w:p>
        </w:tc>
        <w:tc>
          <w:tcPr>
            <w:tcW w:w="1312" w:type="dxa"/>
          </w:tcPr>
          <w:p>
            <w:pPr>
              <w:autoSpaceDE w:val="0"/>
              <w:autoSpaceDN w:val="0"/>
              <w:adjustRightInd w:val="0"/>
              <w:spacing w:line="440" w:lineRule="exact"/>
              <w:rPr>
                <w:rFonts w:ascii="仿宋" w:hAnsi="仿宋" w:eastAsia="仿宋"/>
                <w:sz w:val="24"/>
              </w:rPr>
            </w:pPr>
          </w:p>
        </w:tc>
        <w:tc>
          <w:tcPr>
            <w:tcW w:w="876" w:type="dxa"/>
          </w:tcPr>
          <w:p>
            <w:pPr>
              <w:autoSpaceDE w:val="0"/>
              <w:autoSpaceDN w:val="0"/>
              <w:adjustRightInd w:val="0"/>
              <w:spacing w:line="440" w:lineRule="exact"/>
              <w:rPr>
                <w:rFonts w:ascii="仿宋" w:hAnsi="仿宋" w:eastAsia="仿宋"/>
                <w:sz w:val="24"/>
              </w:rPr>
            </w:pPr>
          </w:p>
        </w:tc>
        <w:tc>
          <w:tcPr>
            <w:tcW w:w="875" w:type="dxa"/>
          </w:tcPr>
          <w:p>
            <w:pPr>
              <w:autoSpaceDE w:val="0"/>
              <w:autoSpaceDN w:val="0"/>
              <w:adjustRightInd w:val="0"/>
              <w:spacing w:line="440" w:lineRule="exact"/>
              <w:rPr>
                <w:rFonts w:ascii="仿宋" w:hAnsi="仿宋" w:eastAsia="仿宋"/>
                <w:sz w:val="24"/>
              </w:rPr>
            </w:pPr>
          </w:p>
        </w:tc>
        <w:tc>
          <w:tcPr>
            <w:tcW w:w="1022" w:type="dxa"/>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8" w:hRule="atLeast"/>
        </w:trPr>
        <w:tc>
          <w:tcPr>
            <w:tcW w:w="2128" w:type="dxa"/>
            <w:vAlign w:val="center"/>
          </w:tcPr>
          <w:p>
            <w:pPr>
              <w:autoSpaceDE w:val="0"/>
              <w:autoSpaceDN w:val="0"/>
              <w:adjustRightInd w:val="0"/>
              <w:spacing w:line="440" w:lineRule="exact"/>
              <w:rPr>
                <w:rFonts w:ascii="仿宋" w:hAnsi="仿宋" w:eastAsia="仿宋"/>
                <w:sz w:val="24"/>
              </w:rPr>
            </w:pPr>
          </w:p>
        </w:tc>
        <w:tc>
          <w:tcPr>
            <w:tcW w:w="1226" w:type="dxa"/>
          </w:tcPr>
          <w:p>
            <w:pPr>
              <w:autoSpaceDE w:val="0"/>
              <w:autoSpaceDN w:val="0"/>
              <w:adjustRightInd w:val="0"/>
              <w:spacing w:line="440" w:lineRule="exact"/>
              <w:rPr>
                <w:rFonts w:ascii="仿宋" w:hAnsi="仿宋" w:eastAsia="仿宋"/>
                <w:sz w:val="24"/>
              </w:rPr>
            </w:pPr>
          </w:p>
        </w:tc>
        <w:tc>
          <w:tcPr>
            <w:tcW w:w="1313" w:type="dxa"/>
          </w:tcPr>
          <w:p>
            <w:pPr>
              <w:autoSpaceDE w:val="0"/>
              <w:autoSpaceDN w:val="0"/>
              <w:adjustRightInd w:val="0"/>
              <w:spacing w:line="440" w:lineRule="exact"/>
              <w:rPr>
                <w:rFonts w:ascii="仿宋" w:hAnsi="仿宋" w:eastAsia="仿宋"/>
                <w:sz w:val="24"/>
              </w:rPr>
            </w:pPr>
          </w:p>
        </w:tc>
        <w:tc>
          <w:tcPr>
            <w:tcW w:w="1313" w:type="dxa"/>
          </w:tcPr>
          <w:p>
            <w:pPr>
              <w:autoSpaceDE w:val="0"/>
              <w:autoSpaceDN w:val="0"/>
              <w:adjustRightInd w:val="0"/>
              <w:spacing w:line="440" w:lineRule="exact"/>
              <w:rPr>
                <w:rFonts w:ascii="仿宋" w:hAnsi="仿宋" w:eastAsia="仿宋"/>
                <w:sz w:val="24"/>
              </w:rPr>
            </w:pPr>
          </w:p>
        </w:tc>
        <w:tc>
          <w:tcPr>
            <w:tcW w:w="1312" w:type="dxa"/>
          </w:tcPr>
          <w:p>
            <w:pPr>
              <w:autoSpaceDE w:val="0"/>
              <w:autoSpaceDN w:val="0"/>
              <w:adjustRightInd w:val="0"/>
              <w:spacing w:line="440" w:lineRule="exact"/>
              <w:rPr>
                <w:rFonts w:ascii="仿宋" w:hAnsi="仿宋" w:eastAsia="仿宋"/>
                <w:sz w:val="24"/>
              </w:rPr>
            </w:pPr>
          </w:p>
        </w:tc>
        <w:tc>
          <w:tcPr>
            <w:tcW w:w="876" w:type="dxa"/>
          </w:tcPr>
          <w:p>
            <w:pPr>
              <w:autoSpaceDE w:val="0"/>
              <w:autoSpaceDN w:val="0"/>
              <w:adjustRightInd w:val="0"/>
              <w:spacing w:line="440" w:lineRule="exact"/>
              <w:rPr>
                <w:rFonts w:ascii="仿宋" w:hAnsi="仿宋" w:eastAsia="仿宋"/>
                <w:sz w:val="24"/>
              </w:rPr>
            </w:pPr>
          </w:p>
        </w:tc>
        <w:tc>
          <w:tcPr>
            <w:tcW w:w="875" w:type="dxa"/>
          </w:tcPr>
          <w:p>
            <w:pPr>
              <w:autoSpaceDE w:val="0"/>
              <w:autoSpaceDN w:val="0"/>
              <w:adjustRightInd w:val="0"/>
              <w:spacing w:line="440" w:lineRule="exact"/>
              <w:rPr>
                <w:rFonts w:ascii="仿宋" w:hAnsi="仿宋" w:eastAsia="仿宋"/>
                <w:sz w:val="24"/>
              </w:rPr>
            </w:pPr>
          </w:p>
        </w:tc>
        <w:tc>
          <w:tcPr>
            <w:tcW w:w="1022" w:type="dxa"/>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2128" w:type="dxa"/>
            <w:vAlign w:val="center"/>
          </w:tcPr>
          <w:p>
            <w:pPr>
              <w:autoSpaceDE w:val="0"/>
              <w:autoSpaceDN w:val="0"/>
              <w:adjustRightInd w:val="0"/>
              <w:spacing w:line="440" w:lineRule="exact"/>
              <w:rPr>
                <w:rFonts w:ascii="仿宋" w:hAnsi="仿宋" w:eastAsia="仿宋"/>
                <w:sz w:val="24"/>
              </w:rPr>
            </w:pPr>
          </w:p>
        </w:tc>
        <w:tc>
          <w:tcPr>
            <w:tcW w:w="1226" w:type="dxa"/>
          </w:tcPr>
          <w:p>
            <w:pPr>
              <w:autoSpaceDE w:val="0"/>
              <w:autoSpaceDN w:val="0"/>
              <w:adjustRightInd w:val="0"/>
              <w:spacing w:line="440" w:lineRule="exact"/>
              <w:rPr>
                <w:rFonts w:ascii="仿宋" w:hAnsi="仿宋" w:eastAsia="仿宋"/>
                <w:sz w:val="24"/>
              </w:rPr>
            </w:pPr>
          </w:p>
        </w:tc>
        <w:tc>
          <w:tcPr>
            <w:tcW w:w="1313" w:type="dxa"/>
          </w:tcPr>
          <w:p>
            <w:pPr>
              <w:autoSpaceDE w:val="0"/>
              <w:autoSpaceDN w:val="0"/>
              <w:adjustRightInd w:val="0"/>
              <w:spacing w:line="440" w:lineRule="exact"/>
              <w:rPr>
                <w:rFonts w:ascii="仿宋" w:hAnsi="仿宋" w:eastAsia="仿宋"/>
                <w:sz w:val="24"/>
              </w:rPr>
            </w:pPr>
          </w:p>
        </w:tc>
        <w:tc>
          <w:tcPr>
            <w:tcW w:w="1313" w:type="dxa"/>
          </w:tcPr>
          <w:p>
            <w:pPr>
              <w:autoSpaceDE w:val="0"/>
              <w:autoSpaceDN w:val="0"/>
              <w:adjustRightInd w:val="0"/>
              <w:spacing w:line="440" w:lineRule="exact"/>
              <w:rPr>
                <w:rFonts w:ascii="仿宋" w:hAnsi="仿宋" w:eastAsia="仿宋"/>
                <w:sz w:val="24"/>
              </w:rPr>
            </w:pPr>
          </w:p>
        </w:tc>
        <w:tc>
          <w:tcPr>
            <w:tcW w:w="1312" w:type="dxa"/>
          </w:tcPr>
          <w:p>
            <w:pPr>
              <w:autoSpaceDE w:val="0"/>
              <w:autoSpaceDN w:val="0"/>
              <w:adjustRightInd w:val="0"/>
              <w:spacing w:line="440" w:lineRule="exact"/>
              <w:rPr>
                <w:rFonts w:ascii="仿宋" w:hAnsi="仿宋" w:eastAsia="仿宋"/>
                <w:sz w:val="24"/>
              </w:rPr>
            </w:pPr>
          </w:p>
        </w:tc>
        <w:tc>
          <w:tcPr>
            <w:tcW w:w="876" w:type="dxa"/>
          </w:tcPr>
          <w:p>
            <w:pPr>
              <w:autoSpaceDE w:val="0"/>
              <w:autoSpaceDN w:val="0"/>
              <w:adjustRightInd w:val="0"/>
              <w:spacing w:line="440" w:lineRule="exact"/>
              <w:rPr>
                <w:rFonts w:ascii="仿宋" w:hAnsi="仿宋" w:eastAsia="仿宋"/>
                <w:sz w:val="24"/>
              </w:rPr>
            </w:pPr>
          </w:p>
        </w:tc>
        <w:tc>
          <w:tcPr>
            <w:tcW w:w="875" w:type="dxa"/>
          </w:tcPr>
          <w:p>
            <w:pPr>
              <w:autoSpaceDE w:val="0"/>
              <w:autoSpaceDN w:val="0"/>
              <w:adjustRightInd w:val="0"/>
              <w:spacing w:line="440" w:lineRule="exact"/>
              <w:rPr>
                <w:rFonts w:ascii="仿宋" w:hAnsi="仿宋" w:eastAsia="仿宋"/>
                <w:sz w:val="24"/>
              </w:rPr>
            </w:pPr>
          </w:p>
        </w:tc>
        <w:tc>
          <w:tcPr>
            <w:tcW w:w="1022" w:type="dxa"/>
          </w:tcPr>
          <w:p>
            <w:pPr>
              <w:autoSpaceDE w:val="0"/>
              <w:autoSpaceDN w:val="0"/>
              <w:adjustRightInd w:val="0"/>
              <w:spacing w:line="440" w:lineRule="exact"/>
              <w:rPr>
                <w:rFonts w:ascii="仿宋" w:hAnsi="仿宋" w:eastAsia="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2128" w:type="dxa"/>
            <w:vAlign w:val="center"/>
          </w:tcPr>
          <w:p>
            <w:pPr>
              <w:spacing w:line="440" w:lineRule="exact"/>
              <w:rPr>
                <w:rFonts w:ascii="仿宋" w:hAnsi="仿宋" w:eastAsia="仿宋" w:cs="宋体"/>
                <w:sz w:val="24"/>
                <w:lang w:val="zh-CN"/>
              </w:rPr>
            </w:pPr>
            <w:r>
              <w:rPr>
                <w:rFonts w:hint="eastAsia" w:ascii="仿宋" w:hAnsi="仿宋" w:eastAsia="仿宋" w:cs="宋体"/>
                <w:sz w:val="24"/>
                <w:lang w:val="zh-CN"/>
              </w:rPr>
              <w:t>……</w:t>
            </w:r>
          </w:p>
        </w:tc>
        <w:tc>
          <w:tcPr>
            <w:tcW w:w="1226" w:type="dxa"/>
          </w:tcPr>
          <w:p>
            <w:pPr>
              <w:autoSpaceDE w:val="0"/>
              <w:autoSpaceDN w:val="0"/>
              <w:adjustRightInd w:val="0"/>
              <w:spacing w:line="440" w:lineRule="exact"/>
              <w:rPr>
                <w:rFonts w:ascii="仿宋" w:hAnsi="仿宋" w:eastAsia="仿宋"/>
                <w:sz w:val="24"/>
              </w:rPr>
            </w:pPr>
          </w:p>
        </w:tc>
        <w:tc>
          <w:tcPr>
            <w:tcW w:w="1313" w:type="dxa"/>
          </w:tcPr>
          <w:p>
            <w:pPr>
              <w:autoSpaceDE w:val="0"/>
              <w:autoSpaceDN w:val="0"/>
              <w:adjustRightInd w:val="0"/>
              <w:spacing w:line="440" w:lineRule="exact"/>
              <w:rPr>
                <w:rFonts w:ascii="仿宋" w:hAnsi="仿宋" w:eastAsia="仿宋"/>
                <w:sz w:val="24"/>
              </w:rPr>
            </w:pPr>
          </w:p>
        </w:tc>
        <w:tc>
          <w:tcPr>
            <w:tcW w:w="1313" w:type="dxa"/>
          </w:tcPr>
          <w:p>
            <w:pPr>
              <w:autoSpaceDE w:val="0"/>
              <w:autoSpaceDN w:val="0"/>
              <w:adjustRightInd w:val="0"/>
              <w:spacing w:line="440" w:lineRule="exact"/>
              <w:rPr>
                <w:rFonts w:ascii="仿宋" w:hAnsi="仿宋" w:eastAsia="仿宋"/>
                <w:sz w:val="24"/>
              </w:rPr>
            </w:pPr>
          </w:p>
        </w:tc>
        <w:tc>
          <w:tcPr>
            <w:tcW w:w="1312" w:type="dxa"/>
          </w:tcPr>
          <w:p>
            <w:pPr>
              <w:autoSpaceDE w:val="0"/>
              <w:autoSpaceDN w:val="0"/>
              <w:adjustRightInd w:val="0"/>
              <w:spacing w:line="440" w:lineRule="exact"/>
              <w:rPr>
                <w:rFonts w:ascii="仿宋" w:hAnsi="仿宋" w:eastAsia="仿宋"/>
                <w:sz w:val="24"/>
              </w:rPr>
            </w:pPr>
          </w:p>
        </w:tc>
        <w:tc>
          <w:tcPr>
            <w:tcW w:w="876" w:type="dxa"/>
          </w:tcPr>
          <w:p>
            <w:pPr>
              <w:autoSpaceDE w:val="0"/>
              <w:autoSpaceDN w:val="0"/>
              <w:adjustRightInd w:val="0"/>
              <w:spacing w:line="440" w:lineRule="exact"/>
              <w:rPr>
                <w:rFonts w:ascii="仿宋" w:hAnsi="仿宋" w:eastAsia="仿宋"/>
                <w:sz w:val="24"/>
              </w:rPr>
            </w:pPr>
          </w:p>
        </w:tc>
        <w:tc>
          <w:tcPr>
            <w:tcW w:w="875" w:type="dxa"/>
          </w:tcPr>
          <w:p>
            <w:pPr>
              <w:autoSpaceDE w:val="0"/>
              <w:autoSpaceDN w:val="0"/>
              <w:adjustRightInd w:val="0"/>
              <w:spacing w:line="440" w:lineRule="exact"/>
              <w:rPr>
                <w:rFonts w:ascii="仿宋" w:hAnsi="仿宋" w:eastAsia="仿宋"/>
                <w:sz w:val="24"/>
              </w:rPr>
            </w:pPr>
          </w:p>
        </w:tc>
        <w:tc>
          <w:tcPr>
            <w:tcW w:w="1022" w:type="dxa"/>
          </w:tcPr>
          <w:p>
            <w:pPr>
              <w:autoSpaceDE w:val="0"/>
              <w:autoSpaceDN w:val="0"/>
              <w:adjustRightInd w:val="0"/>
              <w:spacing w:line="440" w:lineRule="exact"/>
              <w:rPr>
                <w:rFonts w:ascii="仿宋" w:hAnsi="仿宋" w:eastAsia="仿宋"/>
                <w:sz w:val="24"/>
              </w:rPr>
            </w:pPr>
          </w:p>
        </w:tc>
      </w:tr>
    </w:tbl>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spacing w:line="400" w:lineRule="exact"/>
        <w:rPr>
          <w:rFonts w:ascii="仿宋" w:hAnsi="仿宋" w:eastAsia="仿宋" w:cs="宋体"/>
          <w:sz w:val="24"/>
          <w:lang w:val="zh-CN"/>
        </w:rPr>
      </w:pPr>
    </w:p>
    <w:p>
      <w:pPr>
        <w:spacing w:line="400" w:lineRule="exact"/>
        <w:rPr>
          <w:rFonts w:ascii="仿宋" w:hAnsi="仿宋" w:eastAsia="仿宋" w:cs="仿宋"/>
          <w:sz w:val="24"/>
          <w:lang w:val="zh-CN"/>
        </w:rPr>
      </w:pPr>
      <w:r>
        <w:rPr>
          <w:rFonts w:hint="eastAsia" w:ascii="仿宋" w:hAnsi="仿宋" w:eastAsia="仿宋" w:cs="仿宋"/>
          <w:sz w:val="24"/>
          <w:lang w:val="zh-CN"/>
        </w:rPr>
        <w:t>时间：</w:t>
      </w:r>
      <w:r>
        <w:rPr>
          <w:rFonts w:hint="eastAsia" w:ascii="仿宋" w:hAnsi="仿宋" w:eastAsia="仿宋"/>
          <w:sz w:val="24"/>
          <w:u w:val="single"/>
          <w:lang w:val="en-US" w:eastAsia="zh-CN"/>
        </w:rPr>
        <w:t xml:space="preserve">    </w:t>
      </w:r>
      <w:r>
        <w:rPr>
          <w:rFonts w:hint="eastAsia" w:ascii="仿宋" w:hAnsi="仿宋" w:eastAsia="仿宋" w:cs="仿宋"/>
          <w:sz w:val="24"/>
          <w:lang w:val="zh-CN"/>
        </w:rPr>
        <w:t>年</w:t>
      </w:r>
      <w:r>
        <w:rPr>
          <w:rFonts w:hint="eastAsia" w:ascii="仿宋" w:hAnsi="仿宋" w:eastAsia="仿宋"/>
          <w:sz w:val="24"/>
          <w:u w:val="single"/>
          <w:lang w:val="en-US" w:eastAsia="zh-CN"/>
        </w:rPr>
        <w:t xml:space="preserve">     </w:t>
      </w:r>
      <w:r>
        <w:rPr>
          <w:rFonts w:hint="eastAsia" w:ascii="仿宋" w:hAnsi="仿宋" w:eastAsia="仿宋" w:cs="仿宋"/>
          <w:sz w:val="24"/>
          <w:lang w:val="zh-CN"/>
        </w:rPr>
        <w:t>月</w:t>
      </w:r>
      <w:r>
        <w:rPr>
          <w:rFonts w:hint="eastAsia" w:ascii="仿宋" w:hAnsi="仿宋" w:eastAsia="仿宋"/>
          <w:sz w:val="24"/>
          <w:u w:val="single"/>
          <w:lang w:val="en-US" w:eastAsia="zh-CN"/>
        </w:rPr>
        <w:t xml:space="preserve">     </w:t>
      </w:r>
      <w:r>
        <w:rPr>
          <w:rFonts w:hint="eastAsia" w:ascii="仿宋" w:hAnsi="仿宋" w:eastAsia="仿宋" w:cs="仿宋"/>
          <w:sz w:val="24"/>
          <w:lang w:val="zh-CN"/>
        </w:rPr>
        <w:t>日</w:t>
      </w:r>
    </w:p>
    <w:p>
      <w:pPr>
        <w:widowControl/>
        <w:autoSpaceDE w:val="0"/>
        <w:autoSpaceDN w:val="0"/>
        <w:adjustRightInd w:val="0"/>
        <w:spacing w:line="400" w:lineRule="exact"/>
        <w:ind w:right="-481"/>
        <w:rPr>
          <w:rFonts w:ascii="仿宋" w:hAnsi="仿宋" w:eastAsia="仿宋"/>
          <w:kern w:val="1"/>
          <w:sz w:val="24"/>
        </w:rPr>
      </w:pPr>
      <w:r>
        <w:rPr>
          <w:rFonts w:ascii="仿宋" w:hAnsi="仿宋" w:eastAsia="仿宋"/>
          <w:kern w:val="1"/>
          <w:sz w:val="24"/>
        </w:rPr>
        <w:br w:type="page"/>
      </w:r>
      <w:r>
        <w:rPr>
          <w:rFonts w:hint="eastAsia" w:ascii="仿宋" w:hAnsi="仿宋" w:eastAsia="仿宋"/>
          <w:kern w:val="1"/>
          <w:sz w:val="24"/>
        </w:rPr>
        <w:t>附件</w:t>
      </w:r>
      <w:r>
        <w:rPr>
          <w:rFonts w:hint="eastAsia" w:ascii="仿宋" w:hAnsi="仿宋" w:eastAsia="仿宋"/>
          <w:kern w:val="1"/>
          <w:sz w:val="24"/>
          <w:lang w:val="en-US" w:eastAsia="zh-CN"/>
        </w:rPr>
        <w:t>8</w:t>
      </w:r>
      <w:r>
        <w:rPr>
          <w:rFonts w:hint="eastAsia" w:ascii="仿宋" w:hAnsi="仿宋" w:eastAsia="仿宋"/>
          <w:kern w:val="1"/>
          <w:sz w:val="24"/>
        </w:rPr>
        <w:t>：</w:t>
      </w:r>
    </w:p>
    <w:p>
      <w:pPr>
        <w:widowControl/>
        <w:autoSpaceDE w:val="0"/>
        <w:autoSpaceDN w:val="0"/>
        <w:adjustRightInd w:val="0"/>
        <w:spacing w:line="400" w:lineRule="exact"/>
        <w:ind w:right="-481"/>
        <w:jc w:val="center"/>
        <w:rPr>
          <w:rFonts w:ascii="仿宋" w:hAnsi="仿宋" w:eastAsia="仿宋"/>
          <w:kern w:val="1"/>
          <w:sz w:val="28"/>
          <w:szCs w:val="28"/>
        </w:rPr>
      </w:pPr>
      <w:r>
        <w:rPr>
          <w:rFonts w:hint="eastAsia" w:ascii="仿宋" w:hAnsi="仿宋" w:eastAsia="仿宋" w:cs="宋体"/>
          <w:kern w:val="1"/>
          <w:sz w:val="28"/>
          <w:szCs w:val="28"/>
        </w:rPr>
        <w:t>供应商同类项目实施情况一览表</w:t>
      </w:r>
    </w:p>
    <w:p>
      <w:pPr>
        <w:widowControl/>
        <w:autoSpaceDE w:val="0"/>
        <w:autoSpaceDN w:val="0"/>
        <w:adjustRightInd w:val="0"/>
        <w:spacing w:line="400" w:lineRule="exact"/>
        <w:ind w:right="-481"/>
        <w:jc w:val="center"/>
        <w:rPr>
          <w:rFonts w:ascii="仿宋" w:hAnsi="仿宋" w:eastAsia="仿宋"/>
          <w:kern w:val="1"/>
          <w:sz w:val="28"/>
          <w:szCs w:val="28"/>
        </w:rPr>
      </w:pPr>
    </w:p>
    <w:p>
      <w:pPr>
        <w:widowControl/>
        <w:autoSpaceDE w:val="0"/>
        <w:autoSpaceDN w:val="0"/>
        <w:adjustRightInd w:val="0"/>
        <w:spacing w:after="240" w:line="400" w:lineRule="exact"/>
        <w:ind w:right="-481"/>
        <w:rPr>
          <w:rFonts w:ascii="仿宋" w:hAnsi="仿宋" w:eastAsia="仿宋"/>
          <w:kern w:val="1"/>
          <w:sz w:val="24"/>
          <w:u w:val="single"/>
        </w:rPr>
      </w:pPr>
      <w:r>
        <w:rPr>
          <w:rFonts w:hint="eastAsia" w:ascii="仿宋" w:hAnsi="仿宋" w:eastAsia="仿宋"/>
          <w:kern w:val="1"/>
          <w:sz w:val="24"/>
        </w:rPr>
        <w:t>响应包：第</w:t>
      </w:r>
      <w:r>
        <w:rPr>
          <w:rFonts w:hint="eastAsia" w:ascii="仿宋" w:hAnsi="仿宋" w:eastAsia="仿宋"/>
          <w:kern w:val="1"/>
          <w:sz w:val="24"/>
          <w:lang w:val="en-US" w:eastAsia="zh-CN"/>
        </w:rPr>
        <w:t xml:space="preserve">  </w:t>
      </w:r>
      <w:r>
        <w:rPr>
          <w:rFonts w:hint="eastAsia" w:ascii="仿宋" w:hAnsi="仿宋" w:eastAsia="仿宋"/>
          <w:kern w:val="1"/>
          <w:sz w:val="24"/>
        </w:rPr>
        <w:t>包</w:t>
      </w:r>
      <w:r>
        <w:rPr>
          <w:rFonts w:hint="eastAsia" w:ascii="仿宋" w:hAnsi="仿宋" w:eastAsia="仿宋"/>
          <w:kern w:val="1"/>
          <w:sz w:val="24"/>
          <w:lang w:val="en-US" w:eastAsia="zh-CN"/>
        </w:rPr>
        <w:t xml:space="preserve">                                 </w:t>
      </w:r>
      <w:r>
        <w:rPr>
          <w:rFonts w:hint="eastAsia" w:ascii="仿宋" w:hAnsi="仿宋" w:eastAsia="仿宋"/>
          <w:kern w:val="1"/>
          <w:sz w:val="24"/>
        </w:rPr>
        <w:t>包名称：</w:t>
      </w:r>
    </w:p>
    <w:tbl>
      <w:tblPr>
        <w:tblStyle w:val="37"/>
        <w:tblW w:w="10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867"/>
        <w:gridCol w:w="1352"/>
        <w:gridCol w:w="2835"/>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17" w:type="dxa"/>
            <w:vAlign w:val="center"/>
          </w:tcPr>
          <w:p>
            <w:pPr>
              <w:widowControl/>
              <w:autoSpaceDE w:val="0"/>
              <w:autoSpaceDN w:val="0"/>
              <w:adjustRightInd w:val="0"/>
              <w:spacing w:line="400" w:lineRule="exact"/>
              <w:rPr>
                <w:rFonts w:ascii="仿宋" w:hAnsi="仿宋" w:eastAsia="仿宋"/>
                <w:kern w:val="1"/>
                <w:sz w:val="24"/>
              </w:rPr>
            </w:pPr>
            <w:r>
              <w:rPr>
                <w:rFonts w:hint="eastAsia" w:ascii="仿宋" w:hAnsi="仿宋" w:eastAsia="仿宋"/>
                <w:kern w:val="1"/>
                <w:sz w:val="24"/>
              </w:rPr>
              <w:t>序号</w:t>
            </w: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采购单位名称</w:t>
            </w: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项目名称</w:t>
            </w:r>
          </w:p>
        </w:tc>
        <w:tc>
          <w:tcPr>
            <w:tcW w:w="1352" w:type="dxa"/>
            <w:tcMar>
              <w:top w:w="100" w:type="dxa"/>
              <w:right w:w="100" w:type="dxa"/>
            </w:tcMar>
            <w:vAlign w:val="center"/>
          </w:tcPr>
          <w:p>
            <w:pPr>
              <w:widowControl/>
              <w:autoSpaceDE w:val="0"/>
              <w:autoSpaceDN w:val="0"/>
              <w:adjustRightInd w:val="0"/>
              <w:spacing w:line="400" w:lineRule="exact"/>
              <w:rPr>
                <w:rFonts w:ascii="仿宋" w:hAnsi="仿宋" w:eastAsia="仿宋"/>
                <w:kern w:val="1"/>
                <w:sz w:val="24"/>
              </w:rPr>
            </w:pPr>
            <w:r>
              <w:rPr>
                <w:rFonts w:hint="eastAsia" w:ascii="仿宋" w:hAnsi="仿宋" w:eastAsia="仿宋"/>
                <w:kern w:val="1"/>
                <w:sz w:val="24"/>
              </w:rPr>
              <w:t>合同金额（万元）</w:t>
            </w: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项目内容</w:t>
            </w:r>
          </w:p>
        </w:tc>
        <w:tc>
          <w:tcPr>
            <w:tcW w:w="1248" w:type="dxa"/>
            <w:vAlign w:val="center"/>
          </w:tcPr>
          <w:p>
            <w:pPr>
              <w:autoSpaceDE w:val="0"/>
              <w:autoSpaceDN w:val="0"/>
              <w:adjustRightInd w:val="0"/>
              <w:spacing w:line="400" w:lineRule="exact"/>
              <w:jc w:val="center"/>
              <w:rPr>
                <w:rFonts w:ascii="仿宋" w:hAnsi="仿宋" w:eastAsia="仿宋"/>
                <w:kern w:val="1"/>
                <w:sz w:val="24"/>
              </w:rPr>
            </w:pPr>
            <w:r>
              <w:rPr>
                <w:rFonts w:hint="eastAsia" w:ascii="仿宋" w:hAnsi="仿宋" w:eastAsia="仿宋"/>
                <w:kern w:val="1"/>
                <w:sz w:val="24"/>
              </w:rPr>
              <w:t>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17" w:type="dxa"/>
          </w:tcPr>
          <w:p>
            <w:pPr>
              <w:widowControl/>
              <w:autoSpaceDE w:val="0"/>
              <w:autoSpaceDN w:val="0"/>
              <w:adjustRightInd w:val="0"/>
              <w:spacing w:line="400" w:lineRule="exact"/>
              <w:jc w:val="center"/>
              <w:rPr>
                <w:rFonts w:ascii="仿宋" w:hAnsi="仿宋" w:eastAsia="仿宋"/>
                <w:kern w:val="1"/>
                <w:sz w:val="24"/>
              </w:rPr>
            </w:pPr>
          </w:p>
        </w:tc>
        <w:tc>
          <w:tcPr>
            <w:tcW w:w="1276"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67"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352"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2835"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c>
          <w:tcPr>
            <w:tcW w:w="1248" w:type="dxa"/>
            <w:tcMar>
              <w:top w:w="100" w:type="dxa"/>
              <w:right w:w="100" w:type="dxa"/>
            </w:tcMar>
            <w:vAlign w:val="center"/>
          </w:tcPr>
          <w:p>
            <w:pPr>
              <w:widowControl/>
              <w:autoSpaceDE w:val="0"/>
              <w:autoSpaceDN w:val="0"/>
              <w:adjustRightInd w:val="0"/>
              <w:spacing w:line="400" w:lineRule="exact"/>
              <w:jc w:val="center"/>
              <w:rPr>
                <w:rFonts w:ascii="仿宋" w:hAnsi="仿宋" w:eastAsia="仿宋"/>
                <w:kern w:val="1"/>
                <w:sz w:val="24"/>
              </w:rPr>
            </w:pPr>
          </w:p>
        </w:tc>
      </w:tr>
    </w:tbl>
    <w:p>
      <w:pPr>
        <w:widowControl/>
        <w:autoSpaceDE w:val="0"/>
        <w:autoSpaceDN w:val="0"/>
        <w:adjustRightInd w:val="0"/>
        <w:spacing w:line="400" w:lineRule="exact"/>
        <w:ind w:right="-481"/>
        <w:rPr>
          <w:rFonts w:ascii="仿宋" w:hAnsi="仿宋" w:eastAsia="仿宋"/>
          <w:kern w:val="1"/>
          <w:sz w:val="24"/>
        </w:rPr>
      </w:pPr>
    </w:p>
    <w:p>
      <w:pPr>
        <w:widowControl/>
        <w:autoSpaceDE w:val="0"/>
        <w:autoSpaceDN w:val="0"/>
        <w:adjustRightInd w:val="0"/>
        <w:spacing w:line="400" w:lineRule="exact"/>
        <w:ind w:right="-481"/>
        <w:rPr>
          <w:rFonts w:ascii="仿宋" w:hAnsi="仿宋" w:eastAsia="仿宋"/>
          <w:kern w:val="1"/>
          <w:sz w:val="24"/>
        </w:rPr>
      </w:pPr>
    </w:p>
    <w:p>
      <w:pPr>
        <w:widowControl/>
        <w:autoSpaceDE w:val="0"/>
        <w:autoSpaceDN w:val="0"/>
        <w:adjustRightInd w:val="0"/>
        <w:spacing w:line="400" w:lineRule="exact"/>
        <w:ind w:right="-481"/>
        <w:rPr>
          <w:rFonts w:ascii="仿宋" w:hAnsi="仿宋" w:eastAsia="仿宋"/>
          <w:kern w:val="1"/>
          <w:sz w:val="24"/>
        </w:rPr>
      </w:pPr>
    </w:p>
    <w:p>
      <w:pPr>
        <w:widowControl/>
        <w:autoSpaceDE w:val="0"/>
        <w:autoSpaceDN w:val="0"/>
        <w:adjustRightInd w:val="0"/>
        <w:spacing w:line="400" w:lineRule="exact"/>
        <w:ind w:right="-481"/>
        <w:rPr>
          <w:rFonts w:ascii="仿宋" w:hAnsi="仿宋" w:eastAsia="仿宋"/>
          <w:kern w:val="1"/>
          <w:sz w:val="24"/>
        </w:rPr>
      </w:pPr>
      <w:r>
        <w:rPr>
          <w:rFonts w:hint="eastAsia" w:ascii="仿宋" w:hAnsi="仿宋" w:eastAsia="仿宋"/>
          <w:kern w:val="1"/>
          <w:sz w:val="24"/>
        </w:rPr>
        <w:t>时间：</w:t>
      </w:r>
      <w:r>
        <w:rPr>
          <w:rFonts w:hint="eastAsia" w:ascii="仿宋" w:hAnsi="仿宋" w:eastAsia="仿宋"/>
          <w:sz w:val="24"/>
          <w:u w:val="single"/>
          <w:lang w:val="en-US" w:eastAsia="zh-CN"/>
        </w:rPr>
        <w:t xml:space="preserve">     </w:t>
      </w:r>
      <w:r>
        <w:rPr>
          <w:rFonts w:hint="eastAsia" w:ascii="仿宋" w:hAnsi="仿宋" w:eastAsia="仿宋"/>
          <w:kern w:val="1"/>
          <w:sz w:val="24"/>
        </w:rPr>
        <w:t>年</w:t>
      </w:r>
      <w:r>
        <w:rPr>
          <w:rFonts w:hint="eastAsia" w:ascii="仿宋" w:hAnsi="仿宋" w:eastAsia="仿宋"/>
          <w:sz w:val="24"/>
          <w:u w:val="single"/>
          <w:lang w:val="en-US" w:eastAsia="zh-CN"/>
        </w:rPr>
        <w:t xml:space="preserve">     </w:t>
      </w:r>
      <w:r>
        <w:rPr>
          <w:rFonts w:hint="eastAsia" w:ascii="仿宋" w:hAnsi="仿宋" w:eastAsia="仿宋"/>
          <w:kern w:val="1"/>
          <w:sz w:val="24"/>
        </w:rPr>
        <w:t>月</w:t>
      </w:r>
      <w:r>
        <w:rPr>
          <w:rFonts w:hint="eastAsia" w:ascii="仿宋" w:hAnsi="仿宋" w:eastAsia="仿宋"/>
          <w:sz w:val="24"/>
          <w:u w:val="single"/>
          <w:lang w:val="en-US" w:eastAsia="zh-CN"/>
        </w:rPr>
        <w:t xml:space="preserve">     </w:t>
      </w:r>
      <w:r>
        <w:rPr>
          <w:rFonts w:hint="eastAsia" w:ascii="仿宋" w:hAnsi="仿宋" w:eastAsia="仿宋"/>
          <w:kern w:val="1"/>
          <w:sz w:val="24"/>
        </w:rPr>
        <w:t>日</w:t>
      </w:r>
    </w:p>
    <w:p>
      <w:pPr>
        <w:widowControl/>
        <w:autoSpaceDE w:val="0"/>
        <w:autoSpaceDN w:val="0"/>
        <w:adjustRightInd w:val="0"/>
        <w:spacing w:line="400" w:lineRule="exact"/>
        <w:ind w:right="-481"/>
        <w:jc w:val="left"/>
        <w:rPr>
          <w:rFonts w:ascii="仿宋" w:hAnsi="仿宋" w:eastAsia="仿宋"/>
          <w:kern w:val="1"/>
        </w:rPr>
      </w:pPr>
    </w:p>
    <w:p>
      <w:pPr>
        <w:widowControl/>
        <w:autoSpaceDE w:val="0"/>
        <w:autoSpaceDN w:val="0"/>
        <w:adjustRightInd w:val="0"/>
        <w:spacing w:line="400" w:lineRule="exact"/>
        <w:ind w:right="-481"/>
        <w:jc w:val="left"/>
        <w:rPr>
          <w:rFonts w:ascii="仿宋" w:hAnsi="仿宋" w:eastAsia="仿宋"/>
          <w:kern w:val="1"/>
        </w:rPr>
      </w:pPr>
    </w:p>
    <w:p>
      <w:pPr>
        <w:widowControl/>
        <w:autoSpaceDE w:val="0"/>
        <w:autoSpaceDN w:val="0"/>
        <w:adjustRightInd w:val="0"/>
        <w:spacing w:line="400" w:lineRule="exact"/>
        <w:ind w:right="-481"/>
        <w:jc w:val="left"/>
        <w:rPr>
          <w:rFonts w:ascii="仿宋" w:hAnsi="仿宋" w:eastAsia="仿宋"/>
          <w:kern w:val="1"/>
        </w:rPr>
      </w:pPr>
    </w:p>
    <w:p>
      <w:pPr>
        <w:widowControl/>
        <w:autoSpaceDE w:val="0"/>
        <w:autoSpaceDN w:val="0"/>
        <w:adjustRightInd w:val="0"/>
        <w:spacing w:line="400" w:lineRule="exact"/>
        <w:ind w:right="-481"/>
        <w:jc w:val="left"/>
        <w:rPr>
          <w:rFonts w:ascii="仿宋" w:hAnsi="仿宋" w:eastAsia="仿宋"/>
          <w:kern w:val="1"/>
        </w:rPr>
      </w:pPr>
    </w:p>
    <w:p>
      <w:pPr>
        <w:widowControl/>
        <w:autoSpaceDE w:val="0"/>
        <w:autoSpaceDN w:val="0"/>
        <w:adjustRightInd w:val="0"/>
        <w:spacing w:line="400" w:lineRule="exact"/>
        <w:ind w:right="-481"/>
        <w:jc w:val="left"/>
        <w:rPr>
          <w:rFonts w:ascii="仿宋" w:hAnsi="仿宋" w:eastAsia="仿宋"/>
          <w:kern w:val="1"/>
        </w:rPr>
      </w:pPr>
    </w:p>
    <w:p>
      <w:pPr>
        <w:widowControl/>
        <w:autoSpaceDE w:val="0"/>
        <w:autoSpaceDN w:val="0"/>
        <w:adjustRightInd w:val="0"/>
        <w:spacing w:line="400" w:lineRule="exact"/>
        <w:ind w:right="-481"/>
        <w:jc w:val="left"/>
        <w:rPr>
          <w:rFonts w:ascii="仿宋" w:hAnsi="仿宋" w:eastAsia="仿宋"/>
          <w:kern w:val="1"/>
        </w:rPr>
      </w:pPr>
    </w:p>
    <w:p>
      <w:pPr>
        <w:widowControl/>
        <w:autoSpaceDE w:val="0"/>
        <w:autoSpaceDN w:val="0"/>
        <w:adjustRightInd w:val="0"/>
        <w:spacing w:line="400" w:lineRule="exact"/>
        <w:ind w:right="-481"/>
        <w:jc w:val="left"/>
        <w:rPr>
          <w:rFonts w:ascii="仿宋" w:hAnsi="仿宋" w:eastAsia="仿宋"/>
          <w:kern w:val="1"/>
        </w:rPr>
      </w:pPr>
    </w:p>
    <w:p>
      <w:pPr>
        <w:widowControl/>
        <w:autoSpaceDE w:val="0"/>
        <w:autoSpaceDN w:val="0"/>
        <w:adjustRightInd w:val="0"/>
        <w:spacing w:line="400" w:lineRule="exact"/>
        <w:ind w:right="-481"/>
        <w:jc w:val="left"/>
        <w:rPr>
          <w:rFonts w:ascii="仿宋" w:hAnsi="仿宋" w:eastAsia="仿宋"/>
          <w:kern w:val="1"/>
        </w:rPr>
      </w:pPr>
    </w:p>
    <w:p>
      <w:pPr>
        <w:rPr>
          <w:rFonts w:hint="eastAsia" w:ascii="仿宋" w:hAnsi="仿宋" w:eastAsia="仿宋"/>
          <w:kern w:val="1"/>
          <w:sz w:val="24"/>
        </w:rPr>
      </w:pPr>
      <w:r>
        <w:rPr>
          <w:rFonts w:hint="eastAsia" w:ascii="仿宋" w:hAnsi="仿宋" w:eastAsia="仿宋"/>
          <w:kern w:val="1"/>
          <w:sz w:val="24"/>
        </w:rPr>
        <w:br w:type="page"/>
      </w:r>
    </w:p>
    <w:p>
      <w:pPr>
        <w:widowControl/>
        <w:autoSpaceDE w:val="0"/>
        <w:autoSpaceDN w:val="0"/>
        <w:adjustRightInd w:val="0"/>
        <w:spacing w:line="400" w:lineRule="exact"/>
        <w:ind w:right="-481"/>
        <w:rPr>
          <w:rFonts w:ascii="仿宋" w:hAnsi="仿宋" w:eastAsia="仿宋"/>
          <w:kern w:val="1"/>
          <w:sz w:val="24"/>
        </w:rPr>
      </w:pPr>
      <w:r>
        <w:rPr>
          <w:rFonts w:hint="eastAsia" w:ascii="仿宋" w:hAnsi="仿宋" w:eastAsia="仿宋"/>
          <w:kern w:val="1"/>
          <w:sz w:val="24"/>
        </w:rPr>
        <w:t>附件</w:t>
      </w:r>
      <w:r>
        <w:rPr>
          <w:rFonts w:hint="eastAsia" w:ascii="仿宋" w:hAnsi="仿宋" w:eastAsia="仿宋"/>
          <w:kern w:val="1"/>
          <w:sz w:val="24"/>
          <w:lang w:val="en-US" w:eastAsia="zh-CN"/>
        </w:rPr>
        <w:t>9</w:t>
      </w:r>
      <w:r>
        <w:rPr>
          <w:rFonts w:hint="eastAsia" w:ascii="仿宋" w:hAnsi="仿宋" w:eastAsia="仿宋"/>
          <w:kern w:val="1"/>
          <w:sz w:val="24"/>
        </w:rPr>
        <w:t>：</w:t>
      </w:r>
    </w:p>
    <w:p>
      <w:pPr>
        <w:widowControl/>
        <w:autoSpaceDE w:val="0"/>
        <w:autoSpaceDN w:val="0"/>
        <w:adjustRightInd w:val="0"/>
        <w:spacing w:line="400" w:lineRule="exact"/>
        <w:ind w:right="-481"/>
        <w:jc w:val="left"/>
        <w:rPr>
          <w:rFonts w:ascii="仿宋" w:hAnsi="仿宋" w:eastAsia="仿宋"/>
          <w:kern w:val="1"/>
          <w:sz w:val="24"/>
        </w:rPr>
      </w:pPr>
    </w:p>
    <w:p>
      <w:pPr>
        <w:widowControl/>
        <w:autoSpaceDE w:val="0"/>
        <w:autoSpaceDN w:val="0"/>
        <w:adjustRightInd w:val="0"/>
        <w:spacing w:before="120" w:after="120" w:line="400" w:lineRule="exact"/>
        <w:ind w:right="-481"/>
        <w:jc w:val="center"/>
        <w:rPr>
          <w:rFonts w:ascii="仿宋" w:hAnsi="仿宋" w:eastAsia="仿宋"/>
          <w:kern w:val="1"/>
          <w:sz w:val="28"/>
          <w:szCs w:val="28"/>
        </w:rPr>
      </w:pPr>
      <w:r>
        <w:rPr>
          <w:rFonts w:hint="eastAsia" w:ascii="仿宋" w:hAnsi="仿宋" w:eastAsia="仿宋" w:cs="宋体"/>
          <w:kern w:val="1"/>
          <w:sz w:val="28"/>
          <w:szCs w:val="28"/>
        </w:rPr>
        <w:t>商务响应表</w:t>
      </w:r>
    </w:p>
    <w:p>
      <w:pPr>
        <w:widowControl/>
        <w:autoSpaceDE w:val="0"/>
        <w:autoSpaceDN w:val="0"/>
        <w:adjustRightInd w:val="0"/>
        <w:spacing w:before="50" w:line="400" w:lineRule="exact"/>
        <w:ind w:right="-481"/>
        <w:jc w:val="center"/>
        <w:rPr>
          <w:rFonts w:ascii="仿宋" w:hAnsi="仿宋" w:eastAsia="仿宋" w:cs="Arial"/>
          <w:b/>
          <w:bCs/>
          <w:kern w:val="1"/>
          <w:sz w:val="32"/>
          <w:szCs w:val="32"/>
        </w:rPr>
      </w:pPr>
    </w:p>
    <w:p>
      <w:pPr>
        <w:autoSpaceDE w:val="0"/>
        <w:autoSpaceDN w:val="0"/>
        <w:adjustRightInd w:val="0"/>
        <w:spacing w:line="400" w:lineRule="exact"/>
        <w:rPr>
          <w:rFonts w:eastAsia="仿宋"/>
          <w:sz w:val="24"/>
          <w:u w:val="single"/>
        </w:rPr>
      </w:pPr>
      <w:r>
        <w:rPr>
          <w:rFonts w:hint="eastAsia" w:ascii="仿宋" w:eastAsia="仿宋" w:cs="仿宋"/>
          <w:sz w:val="24"/>
          <w:lang w:val="zh-CN"/>
        </w:rPr>
        <w:t>响应包：第</w:t>
      </w:r>
      <w:r>
        <w:rPr>
          <w:rFonts w:hint="eastAsia" w:ascii="仿宋" w:eastAsia="仿宋" w:cs="仿宋"/>
          <w:sz w:val="24"/>
          <w:lang w:val="en-US" w:eastAsia="zh-CN"/>
        </w:rPr>
        <w:t xml:space="preserve">  </w:t>
      </w:r>
      <w:r>
        <w:rPr>
          <w:rFonts w:hint="eastAsia" w:ascii="仿宋" w:eastAsia="仿宋" w:cs="仿宋"/>
          <w:sz w:val="24"/>
          <w:u w:val="single"/>
          <w:lang w:val="zh-CN"/>
        </w:rPr>
        <w:t>包</w:t>
      </w:r>
    </w:p>
    <w:tbl>
      <w:tblPr>
        <w:tblStyle w:val="37"/>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41"/>
        <w:gridCol w:w="3228"/>
        <w:gridCol w:w="1080"/>
        <w:gridCol w:w="3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4" w:hRule="atLeast"/>
        </w:trPr>
        <w:tc>
          <w:tcPr>
            <w:tcW w:w="1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400" w:lineRule="exact"/>
              <w:jc w:val="center"/>
              <w:rPr>
                <w:rFonts w:eastAsia="仿宋"/>
                <w:sz w:val="24"/>
              </w:rPr>
            </w:pPr>
            <w:r>
              <w:rPr>
                <w:rFonts w:hint="eastAsia" w:ascii="仿宋" w:eastAsia="仿宋" w:cs="仿宋"/>
                <w:sz w:val="24"/>
                <w:lang w:val="zh-CN"/>
              </w:rPr>
              <w:t>项目</w:t>
            </w:r>
          </w:p>
        </w:tc>
        <w:tc>
          <w:tcPr>
            <w:tcW w:w="32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400" w:lineRule="exact"/>
              <w:jc w:val="center"/>
              <w:rPr>
                <w:rFonts w:eastAsia="仿宋"/>
                <w:sz w:val="24"/>
              </w:rPr>
            </w:pPr>
            <w:r>
              <w:rPr>
                <w:rFonts w:hint="eastAsia" w:ascii="仿宋" w:eastAsia="仿宋" w:cs="仿宋"/>
                <w:sz w:val="24"/>
                <w:lang w:val="zh-CN"/>
              </w:rPr>
              <w:t>征集文件要求</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400" w:lineRule="exact"/>
              <w:jc w:val="center"/>
              <w:rPr>
                <w:rFonts w:eastAsia="仿宋"/>
                <w:sz w:val="24"/>
              </w:rPr>
            </w:pPr>
            <w:r>
              <w:rPr>
                <w:rFonts w:hint="eastAsia" w:ascii="仿宋" w:eastAsia="仿宋" w:cs="仿宋"/>
                <w:sz w:val="24"/>
                <w:lang w:val="zh-CN"/>
              </w:rPr>
              <w:t>是否</w:t>
            </w:r>
          </w:p>
          <w:p>
            <w:pPr>
              <w:autoSpaceDE w:val="0"/>
              <w:autoSpaceDN w:val="0"/>
              <w:adjustRightInd w:val="0"/>
              <w:spacing w:before="120" w:line="400" w:lineRule="exact"/>
              <w:jc w:val="center"/>
              <w:rPr>
                <w:rFonts w:eastAsia="仿宋"/>
                <w:sz w:val="24"/>
              </w:rPr>
            </w:pPr>
            <w:r>
              <w:rPr>
                <w:rFonts w:hint="eastAsia" w:ascii="仿宋" w:eastAsia="仿宋" w:cs="仿宋"/>
                <w:sz w:val="24"/>
                <w:lang w:val="zh-CN"/>
              </w:rPr>
              <w:t>响应</w:t>
            </w:r>
          </w:p>
        </w:tc>
        <w:tc>
          <w:tcPr>
            <w:tcW w:w="31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400" w:lineRule="exact"/>
              <w:jc w:val="center"/>
              <w:rPr>
                <w:rFonts w:eastAsia="仿宋"/>
                <w:sz w:val="24"/>
              </w:rPr>
            </w:pPr>
            <w:r>
              <w:rPr>
                <w:rFonts w:hint="eastAsia" w:ascii="仿宋" w:eastAsia="仿宋" w:cs="仿宋"/>
                <w:sz w:val="24"/>
                <w:lang w:val="zh-CN"/>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eastAsia="仿宋"/>
                <w:sz w:val="24"/>
              </w:rPr>
            </w:pPr>
            <w:r>
              <w:rPr>
                <w:rFonts w:hint="eastAsia" w:ascii="仿宋" w:hAnsi="仿宋" w:eastAsia="仿宋"/>
                <w:sz w:val="24"/>
              </w:rPr>
              <w:t>交货期</w:t>
            </w:r>
          </w:p>
        </w:tc>
        <w:tc>
          <w:tcPr>
            <w:tcW w:w="32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31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1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eastAsia="仿宋"/>
                <w:sz w:val="24"/>
              </w:rPr>
            </w:pPr>
            <w:r>
              <w:rPr>
                <w:rFonts w:hint="eastAsia" w:ascii="仿宋" w:hAnsi="仿宋" w:eastAsia="仿宋"/>
                <w:sz w:val="24"/>
              </w:rPr>
              <w:t>交货地点</w:t>
            </w:r>
          </w:p>
        </w:tc>
        <w:tc>
          <w:tcPr>
            <w:tcW w:w="32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ind w:left="43"/>
              <w:rPr>
                <w:rFonts w:eastAsia="仿宋"/>
                <w:sz w:val="24"/>
              </w:rPr>
            </w:pPr>
          </w:p>
        </w:tc>
        <w:tc>
          <w:tcPr>
            <w:tcW w:w="31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ind w:left="43"/>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eastAsia="仿宋"/>
                <w:sz w:val="24"/>
              </w:rPr>
            </w:pPr>
            <w:r>
              <w:rPr>
                <w:rFonts w:hint="eastAsia" w:ascii="仿宋" w:hAnsi="仿宋" w:eastAsia="仿宋"/>
                <w:sz w:val="24"/>
              </w:rPr>
              <w:t>付款方式</w:t>
            </w:r>
          </w:p>
        </w:tc>
        <w:tc>
          <w:tcPr>
            <w:tcW w:w="32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31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eastAsia="仿宋"/>
                <w:sz w:val="24"/>
              </w:rPr>
            </w:pPr>
            <w:r>
              <w:rPr>
                <w:rFonts w:hint="eastAsia" w:ascii="仿宋" w:hAnsi="仿宋" w:eastAsia="仿宋"/>
                <w:sz w:val="24"/>
              </w:rPr>
              <w:t>验收</w:t>
            </w:r>
          </w:p>
        </w:tc>
        <w:tc>
          <w:tcPr>
            <w:tcW w:w="32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31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eastAsia="仿宋"/>
                <w:sz w:val="24"/>
              </w:rPr>
            </w:pPr>
            <w:r>
              <w:rPr>
                <w:rFonts w:hint="eastAsia" w:ascii="仿宋" w:hAnsi="仿宋" w:eastAsia="仿宋"/>
                <w:sz w:val="24"/>
              </w:rPr>
              <w:t>质量保证期</w:t>
            </w:r>
          </w:p>
        </w:tc>
        <w:tc>
          <w:tcPr>
            <w:tcW w:w="32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31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eastAsia="仿宋"/>
                <w:sz w:val="24"/>
              </w:rPr>
            </w:pPr>
            <w:r>
              <w:rPr>
                <w:rFonts w:hint="eastAsia" w:ascii="仿宋" w:hAnsi="仿宋" w:eastAsia="仿宋"/>
                <w:sz w:val="24"/>
              </w:rPr>
              <w:t>售后服务</w:t>
            </w:r>
          </w:p>
        </w:tc>
        <w:tc>
          <w:tcPr>
            <w:tcW w:w="32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31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line="400" w:lineRule="exact"/>
              <w:rPr>
                <w:rFonts w:hint="eastAsia" w:eastAsia="仿宋"/>
                <w:sz w:val="24"/>
                <w:lang w:val="en-US" w:eastAsia="zh-CN"/>
              </w:rPr>
            </w:pPr>
            <w:r>
              <w:rPr>
                <w:rFonts w:hint="eastAsia" w:eastAsia="仿宋"/>
                <w:sz w:val="24"/>
                <w:lang w:val="en-US" w:eastAsia="zh-CN"/>
              </w:rPr>
              <w:t>……</w:t>
            </w:r>
          </w:p>
        </w:tc>
        <w:tc>
          <w:tcPr>
            <w:tcW w:w="32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108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c>
          <w:tcPr>
            <w:tcW w:w="313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120" w:line="400" w:lineRule="exact"/>
              <w:rPr>
                <w:rFonts w:eastAsia="仿宋"/>
                <w:sz w:val="24"/>
              </w:rPr>
            </w:pPr>
          </w:p>
        </w:tc>
      </w:tr>
    </w:tbl>
    <w:p>
      <w:pPr>
        <w:autoSpaceDE w:val="0"/>
        <w:autoSpaceDN w:val="0"/>
        <w:adjustRightInd w:val="0"/>
        <w:spacing w:before="120" w:line="400" w:lineRule="exact"/>
        <w:rPr>
          <w:rFonts w:eastAsia="仿宋"/>
          <w:sz w:val="24"/>
        </w:rPr>
      </w:pPr>
    </w:p>
    <w:p>
      <w:pPr>
        <w:autoSpaceDE w:val="0"/>
        <w:autoSpaceDN w:val="0"/>
        <w:adjustRightInd w:val="0"/>
        <w:spacing w:before="120" w:line="400" w:lineRule="exact"/>
        <w:rPr>
          <w:rFonts w:eastAsia="仿宋"/>
          <w:sz w:val="24"/>
        </w:rPr>
      </w:pPr>
    </w:p>
    <w:p>
      <w:pPr>
        <w:autoSpaceDE w:val="0"/>
        <w:autoSpaceDN w:val="0"/>
        <w:adjustRightInd w:val="0"/>
        <w:spacing w:before="120" w:line="400" w:lineRule="exact"/>
        <w:rPr>
          <w:rFonts w:eastAsia="仿宋"/>
          <w:sz w:val="24"/>
        </w:rPr>
      </w:pPr>
    </w:p>
    <w:p>
      <w:pPr>
        <w:autoSpaceDE w:val="0"/>
        <w:autoSpaceDN w:val="0"/>
        <w:adjustRightInd w:val="0"/>
        <w:spacing w:before="120" w:line="400" w:lineRule="exact"/>
        <w:rPr>
          <w:rFonts w:ascii="仿宋" w:eastAsia="仿宋" w:cs="仿宋"/>
          <w:sz w:val="24"/>
          <w:lang w:val="zh-CN"/>
        </w:rPr>
      </w:pPr>
    </w:p>
    <w:p>
      <w:pPr>
        <w:autoSpaceDE w:val="0"/>
        <w:autoSpaceDN w:val="0"/>
        <w:adjustRightInd w:val="0"/>
        <w:spacing w:before="120" w:line="400" w:lineRule="exact"/>
        <w:rPr>
          <w:rFonts w:eastAsia="仿宋"/>
          <w:b/>
          <w:bCs/>
          <w:sz w:val="24"/>
        </w:rPr>
      </w:pPr>
      <w:r>
        <w:rPr>
          <w:rFonts w:hint="eastAsia" w:ascii="仿宋" w:eastAsia="仿宋" w:cs="仿宋"/>
          <w:sz w:val="24"/>
          <w:lang w:val="zh-CN"/>
        </w:rPr>
        <w:t>日期：</w:t>
      </w:r>
      <w:r>
        <w:rPr>
          <w:rFonts w:ascii="仿宋" w:eastAsia="仿宋" w:cs="仿宋"/>
          <w:sz w:val="24"/>
          <w:lang w:val="zh-CN"/>
        </w:rPr>
        <w:t>20</w:t>
      </w:r>
      <w:r>
        <w:rPr>
          <w:rFonts w:hint="eastAsia" w:ascii="仿宋" w:eastAsia="仿宋" w:cs="仿宋"/>
          <w:sz w:val="24"/>
          <w:lang w:val="en-US" w:eastAsia="zh-CN"/>
        </w:rPr>
        <w:t xml:space="preserve">   </w:t>
      </w:r>
      <w:r>
        <w:rPr>
          <w:rFonts w:hint="eastAsia" w:ascii="仿宋" w:eastAsia="仿宋" w:cs="仿宋"/>
          <w:sz w:val="24"/>
          <w:lang w:val="zh-CN"/>
        </w:rPr>
        <w:t>年</w:t>
      </w:r>
      <w:r>
        <w:rPr>
          <w:rFonts w:hint="eastAsia" w:ascii="仿宋" w:eastAsia="仿宋" w:cs="仿宋"/>
          <w:sz w:val="24"/>
          <w:lang w:val="en-US" w:eastAsia="zh-CN"/>
        </w:rPr>
        <w:t xml:space="preserve">  </w:t>
      </w:r>
      <w:r>
        <w:rPr>
          <w:rFonts w:hint="eastAsia" w:ascii="仿宋" w:eastAsia="仿宋" w:cs="仿宋"/>
          <w:sz w:val="24"/>
          <w:lang w:val="zh-CN"/>
        </w:rPr>
        <w:t>月</w:t>
      </w:r>
      <w:r>
        <w:rPr>
          <w:rFonts w:hint="eastAsia" w:ascii="仿宋" w:eastAsia="仿宋" w:cs="仿宋"/>
          <w:sz w:val="24"/>
          <w:lang w:val="en-US" w:eastAsia="zh-CN"/>
        </w:rPr>
        <w:t xml:space="preserve">   </w:t>
      </w:r>
      <w:r>
        <w:rPr>
          <w:rFonts w:hint="eastAsia" w:ascii="仿宋" w:eastAsia="仿宋" w:cs="仿宋"/>
          <w:sz w:val="24"/>
          <w:lang w:val="zh-CN"/>
        </w:rPr>
        <w:t>日</w:t>
      </w:r>
    </w:p>
    <w:p>
      <w:pPr>
        <w:widowControl/>
        <w:autoSpaceDE w:val="0"/>
        <w:autoSpaceDN w:val="0"/>
        <w:adjustRightInd w:val="0"/>
        <w:spacing w:line="400" w:lineRule="exact"/>
        <w:rPr>
          <w:rFonts w:ascii="仿宋" w:hAnsi="仿宋" w:eastAsia="仿宋"/>
          <w:kern w:val="1"/>
          <w:sz w:val="24"/>
        </w:rPr>
      </w:pPr>
      <w:r>
        <w:rPr>
          <w:rFonts w:ascii="仿宋" w:hAnsi="仿宋" w:eastAsia="仿宋"/>
          <w:kern w:val="1"/>
          <w:sz w:val="24"/>
        </w:rPr>
        <w:br w:type="page"/>
      </w:r>
    </w:p>
    <w:p>
      <w:pPr>
        <w:widowControl/>
        <w:autoSpaceDE w:val="0"/>
        <w:autoSpaceDN w:val="0"/>
        <w:adjustRightInd w:val="0"/>
        <w:spacing w:line="300" w:lineRule="exact"/>
        <w:rPr>
          <w:rFonts w:ascii="仿宋" w:hAnsi="仿宋" w:eastAsia="仿宋"/>
          <w:kern w:val="1"/>
          <w:sz w:val="24"/>
        </w:rPr>
      </w:pPr>
      <w:r>
        <w:rPr>
          <w:rFonts w:hint="eastAsia" w:ascii="仿宋" w:hAnsi="仿宋" w:eastAsia="仿宋"/>
          <w:kern w:val="1"/>
          <w:sz w:val="24"/>
        </w:rPr>
        <w:t>附件</w:t>
      </w:r>
      <w:r>
        <w:rPr>
          <w:rFonts w:ascii="仿宋" w:hAnsi="仿宋" w:eastAsia="仿宋"/>
          <w:kern w:val="1"/>
          <w:sz w:val="24"/>
        </w:rPr>
        <w:t>1</w:t>
      </w:r>
      <w:r>
        <w:rPr>
          <w:rFonts w:hint="eastAsia" w:ascii="仿宋" w:hAnsi="仿宋" w:eastAsia="仿宋"/>
          <w:kern w:val="1"/>
          <w:sz w:val="24"/>
        </w:rPr>
        <w:t>0：</w:t>
      </w:r>
    </w:p>
    <w:p>
      <w:pPr>
        <w:spacing w:line="300" w:lineRule="exact"/>
        <w:jc w:val="center"/>
        <w:rPr>
          <w:rFonts w:ascii="仿宋" w:hAnsi="仿宋" w:eastAsia="仿宋"/>
          <w:spacing w:val="6"/>
          <w:sz w:val="28"/>
          <w:szCs w:val="28"/>
        </w:rPr>
      </w:pPr>
      <w:r>
        <w:rPr>
          <w:rFonts w:hint="eastAsia" w:ascii="仿宋" w:hAnsi="仿宋" w:eastAsia="仿宋"/>
          <w:spacing w:val="6"/>
          <w:sz w:val="28"/>
          <w:szCs w:val="28"/>
        </w:rPr>
        <w:t>残疾人福利性单位声明函</w:t>
      </w:r>
    </w:p>
    <w:p>
      <w:pPr>
        <w:spacing w:line="300" w:lineRule="exact"/>
        <w:rPr>
          <w:rFonts w:ascii="仿宋" w:hAnsi="仿宋" w:eastAsia="仿宋"/>
          <w:b/>
          <w:spacing w:val="6"/>
          <w:sz w:val="24"/>
        </w:rPr>
      </w:pPr>
    </w:p>
    <w:p>
      <w:pPr>
        <w:spacing w:line="300" w:lineRule="exact"/>
        <w:ind w:firstLine="504" w:firstLineChars="200"/>
        <w:rPr>
          <w:rFonts w:ascii="仿宋" w:hAnsi="仿宋" w:eastAsia="仿宋"/>
          <w:spacing w:val="6"/>
          <w:sz w:val="24"/>
        </w:rPr>
      </w:pPr>
      <w:r>
        <w:rPr>
          <w:rFonts w:hint="eastAsia" w:ascii="仿宋" w:hAnsi="仿宋" w:eastAsia="仿宋"/>
          <w:spacing w:val="6"/>
          <w:sz w:val="24"/>
        </w:rPr>
        <w:t>本单位郑重声明，根据《财政部民政部中国残疾人联合会关于促进残疾人就业政府采购政策的通知》（财库</w:t>
      </w:r>
      <w:r>
        <w:rPr>
          <w:rFonts w:hint="eastAsia" w:ascii="仿宋" w:hAnsi="仿宋" w:eastAsia="仿宋"/>
          <w:sz w:val="24"/>
        </w:rPr>
        <w:t>〔</w:t>
      </w:r>
      <w:r>
        <w:rPr>
          <w:rFonts w:ascii="仿宋" w:hAnsi="仿宋" w:eastAsia="仿宋"/>
          <w:sz w:val="24"/>
        </w:rPr>
        <w:t>2017</w:t>
      </w:r>
      <w:r>
        <w:rPr>
          <w:rFonts w:hint="eastAsia" w:ascii="仿宋" w:hAnsi="仿宋" w:eastAsia="仿宋"/>
          <w:sz w:val="24"/>
        </w:rPr>
        <w:t>〕</w:t>
      </w:r>
      <w:r>
        <w:rPr>
          <w:rFonts w:ascii="仿宋" w:hAnsi="仿宋" w:eastAsia="仿宋"/>
          <w:sz w:val="24"/>
        </w:rPr>
        <w:t xml:space="preserve"> 141</w:t>
      </w:r>
      <w:r>
        <w:rPr>
          <w:rFonts w:hint="eastAsia" w:ascii="仿宋" w:hAnsi="仿宋" w:eastAsia="仿宋"/>
          <w:spacing w:val="6"/>
          <w:sz w:val="24"/>
        </w:rPr>
        <w:t>号）的规定，本单位为符合条件的残疾人福利性单位，且本单位参加</w:t>
      </w:r>
      <w:r>
        <w:rPr>
          <w:rFonts w:ascii="仿宋" w:hAnsi="仿宋" w:eastAsia="仿宋"/>
          <w:spacing w:val="6"/>
          <w:sz w:val="24"/>
        </w:rPr>
        <w:t>______</w:t>
      </w:r>
      <w:r>
        <w:rPr>
          <w:rFonts w:hint="eastAsia" w:ascii="仿宋" w:hAnsi="仿宋" w:eastAsia="仿宋"/>
          <w:spacing w:val="6"/>
          <w:sz w:val="24"/>
        </w:rPr>
        <w:t>单位的</w:t>
      </w:r>
      <w:r>
        <w:rPr>
          <w:rFonts w:ascii="仿宋" w:hAnsi="仿宋" w:eastAsia="仿宋"/>
          <w:spacing w:val="6"/>
          <w:sz w:val="24"/>
        </w:rPr>
        <w:t>______</w:t>
      </w:r>
      <w:r>
        <w:rPr>
          <w:rFonts w:hint="eastAsia" w:ascii="仿宋" w:hAnsi="仿宋" w:eastAsia="仿宋"/>
          <w:spacing w:val="6"/>
          <w:sz w:val="24"/>
        </w:rPr>
        <w:t>项目采购活动提供本单位的服务，或者提供其他残疾人福利性单位的服务（不包括使用非残疾人福利性单位注册商标的服务）。</w:t>
      </w:r>
    </w:p>
    <w:p>
      <w:pPr>
        <w:spacing w:line="300" w:lineRule="exact"/>
        <w:ind w:firstLine="504" w:firstLineChars="200"/>
        <w:rPr>
          <w:rFonts w:ascii="仿宋" w:hAnsi="仿宋" w:eastAsia="仿宋"/>
          <w:spacing w:val="6"/>
          <w:sz w:val="24"/>
        </w:rPr>
      </w:pPr>
      <w:r>
        <w:rPr>
          <w:rFonts w:hint="eastAsia" w:ascii="仿宋" w:hAnsi="仿宋" w:eastAsia="仿宋"/>
          <w:spacing w:val="6"/>
          <w:sz w:val="24"/>
        </w:rPr>
        <w:t>本单位对上述声明的真实性负责。如有虚假，将依法承担相应责任。</w:t>
      </w:r>
    </w:p>
    <w:p>
      <w:pPr>
        <w:spacing w:line="300" w:lineRule="exact"/>
        <w:ind w:firstLine="504" w:firstLineChars="200"/>
        <w:rPr>
          <w:rFonts w:ascii="仿宋" w:hAnsi="仿宋" w:eastAsia="仿宋"/>
          <w:spacing w:val="6"/>
          <w:sz w:val="24"/>
        </w:rPr>
      </w:pPr>
    </w:p>
    <w:p>
      <w:pPr>
        <w:tabs>
          <w:tab w:val="left" w:pos="4860"/>
        </w:tabs>
        <w:spacing w:line="300" w:lineRule="exact"/>
        <w:ind w:right="1560" w:firstLine="480" w:firstLineChars="200"/>
        <w:jc w:val="center"/>
        <w:rPr>
          <w:rFonts w:ascii="仿宋" w:hAnsi="仿宋" w:eastAsia="仿宋"/>
          <w:spacing w:val="6"/>
          <w:sz w:val="24"/>
        </w:rPr>
      </w:pPr>
      <w:r>
        <w:rPr>
          <w:rFonts w:hint="eastAsia" w:ascii="仿宋" w:hAnsi="仿宋" w:eastAsia="仿宋"/>
          <w:sz w:val="24"/>
        </w:rPr>
        <w:t>供应商名称：</w:t>
      </w:r>
    </w:p>
    <w:p>
      <w:pPr>
        <w:tabs>
          <w:tab w:val="left" w:pos="4860"/>
        </w:tabs>
        <w:spacing w:line="300" w:lineRule="exact"/>
        <w:ind w:right="1560"/>
        <w:rPr>
          <w:rFonts w:ascii="仿宋" w:hAnsi="仿宋" w:eastAsia="仿宋"/>
          <w:spacing w:val="6"/>
          <w:sz w:val="24"/>
        </w:rPr>
      </w:pPr>
    </w:p>
    <w:p>
      <w:pPr>
        <w:spacing w:line="588" w:lineRule="exact"/>
        <w:jc w:val="center"/>
        <w:rPr>
          <w:rFonts w:ascii="仿宋" w:hAnsi="仿宋" w:eastAsia="仿宋"/>
          <w:spacing w:val="6"/>
          <w:sz w:val="28"/>
          <w:szCs w:val="28"/>
        </w:rPr>
      </w:pPr>
      <w:r>
        <w:rPr>
          <w:rFonts w:hint="eastAsia" w:ascii="仿宋" w:hAnsi="仿宋" w:eastAsia="仿宋"/>
          <w:spacing w:val="6"/>
          <w:sz w:val="24"/>
        </w:rPr>
        <w:t>日期：</w:t>
      </w:r>
      <w:r>
        <w:rPr>
          <w:rFonts w:ascii="仿宋" w:hAnsi="仿宋" w:eastAsia="仿宋"/>
          <w:kern w:val="1"/>
        </w:rPr>
        <w:br w:type="page"/>
      </w:r>
      <w:r>
        <w:rPr>
          <w:rFonts w:hint="eastAsia" w:ascii="仿宋" w:hAnsi="仿宋" w:eastAsia="仿宋"/>
          <w:kern w:val="1"/>
          <w:sz w:val="24"/>
        </w:rPr>
        <w:t>附件</w:t>
      </w:r>
      <w:r>
        <w:rPr>
          <w:rFonts w:ascii="仿宋" w:hAnsi="仿宋" w:eastAsia="仿宋"/>
          <w:kern w:val="1"/>
          <w:sz w:val="24"/>
        </w:rPr>
        <w:t>1</w:t>
      </w:r>
      <w:r>
        <w:rPr>
          <w:rFonts w:hint="eastAsia" w:ascii="仿宋" w:hAnsi="仿宋" w:eastAsia="仿宋"/>
          <w:kern w:val="1"/>
          <w:sz w:val="24"/>
        </w:rPr>
        <w:t>1：</w:t>
      </w:r>
      <w:r>
        <w:rPr>
          <w:rFonts w:ascii="仿宋" w:hAnsi="仿宋" w:eastAsia="仿宋"/>
          <w:spacing w:val="6"/>
          <w:sz w:val="28"/>
          <w:szCs w:val="28"/>
        </w:rPr>
        <w:t>中小企业声明函（货物）</w:t>
      </w:r>
    </w:p>
    <w:p>
      <w:pPr>
        <w:ind w:firstLine="480" w:firstLineChars="200"/>
        <w:rPr>
          <w:rFonts w:ascii="宋体" w:hAnsi="宋体"/>
          <w:sz w:val="24"/>
        </w:rPr>
      </w:pPr>
    </w:p>
    <w:p>
      <w:pPr>
        <w:spacing w:line="588" w:lineRule="exact"/>
        <w:ind w:firstLine="480" w:firstLineChars="200"/>
        <w:rPr>
          <w:rFonts w:ascii="仿宋" w:hAnsi="仿宋" w:eastAsia="仿宋"/>
          <w:sz w:val="24"/>
        </w:rPr>
      </w:pPr>
      <w:r>
        <w:rPr>
          <w:rFonts w:ascii="仿宋" w:hAnsi="仿宋" w:eastAsia="仿宋" w:cs="仿宋"/>
          <w:sz w:val="24"/>
        </w:rPr>
        <w:t>本公司（联合体）郑重声明，根据《政府采购促进中小企业发展管理办法》（财库</w:t>
      </w:r>
      <w:r>
        <w:rPr>
          <w:rFonts w:ascii="仿宋" w:hAnsi="仿宋" w:eastAsia="仿宋" w:cs="宋体"/>
          <w:sz w:val="24"/>
        </w:rPr>
        <w:t>﹝</w:t>
      </w:r>
      <w:r>
        <w:rPr>
          <w:rFonts w:ascii="仿宋" w:hAnsi="仿宋" w:eastAsia="仿宋" w:cs="仿宋"/>
          <w:sz w:val="24"/>
        </w:rPr>
        <w:t>2020</w:t>
      </w:r>
      <w:r>
        <w:rPr>
          <w:rFonts w:ascii="仿宋" w:hAnsi="仿宋" w:eastAsia="仿宋" w:cs="宋体"/>
          <w:sz w:val="24"/>
        </w:rPr>
        <w:t>﹞</w:t>
      </w:r>
      <w:r>
        <w:rPr>
          <w:rFonts w:ascii="仿宋" w:hAnsi="仿宋" w:eastAsia="仿宋" w:cs="仿宋"/>
          <w:sz w:val="24"/>
        </w:rPr>
        <w:t>46 号）的规定，本公司（联合体）参加</w:t>
      </w:r>
      <w:r>
        <w:rPr>
          <w:rFonts w:ascii="仿宋" w:hAnsi="仿宋" w:eastAsia="仿宋" w:cs="仿宋"/>
          <w:sz w:val="24"/>
          <w:u w:val="single"/>
        </w:rPr>
        <w:t>（单位名称）</w:t>
      </w:r>
      <w:r>
        <w:rPr>
          <w:rFonts w:ascii="仿宋" w:hAnsi="仿宋" w:eastAsia="仿宋" w:cs="仿宋"/>
          <w:sz w:val="24"/>
        </w:rPr>
        <w:t>的</w:t>
      </w:r>
      <w:r>
        <w:rPr>
          <w:rFonts w:ascii="仿宋" w:hAnsi="仿宋" w:eastAsia="仿宋" w:cs="仿宋"/>
          <w:sz w:val="24"/>
          <w:u w:val="single"/>
        </w:rPr>
        <w:t>（项目名称）</w:t>
      </w:r>
      <w:r>
        <w:rPr>
          <w:rFonts w:ascii="仿宋" w:hAnsi="仿宋" w:eastAsia="仿宋" w:cs="仿宋"/>
          <w:sz w:val="24"/>
        </w:rPr>
        <w:t>采购活动，提供的货物全部由符合政策要求的中小企业制造。相关企业（含联合体中的中小企业、签订分包意向协议的中小企业）的具体情况如下：</w:t>
      </w:r>
    </w:p>
    <w:p>
      <w:pPr>
        <w:spacing w:line="588" w:lineRule="exact"/>
        <w:ind w:firstLine="480" w:firstLineChars="200"/>
        <w:rPr>
          <w:rFonts w:hint="eastAsia" w:ascii="仿宋" w:hAnsi="仿宋" w:eastAsia="仿宋"/>
          <w:sz w:val="24"/>
        </w:rPr>
      </w:pPr>
      <w:r>
        <w:rPr>
          <w:rFonts w:hint="eastAsia" w:ascii="仿宋" w:hAnsi="仿宋" w:eastAsia="仿宋" w:cs="仿宋"/>
          <w:iCs/>
          <w:sz w:val="24"/>
        </w:rPr>
        <w:t>1</w:t>
      </w:r>
      <w:r>
        <w:rPr>
          <w:rFonts w:ascii="仿宋" w:hAnsi="仿宋" w:eastAsia="仿宋" w:cs="仿宋"/>
          <w:iCs/>
          <w:sz w:val="24"/>
        </w:rPr>
        <w:t>.</w:t>
      </w:r>
      <w:r>
        <w:rPr>
          <w:rFonts w:ascii="仿宋" w:hAnsi="仿宋" w:eastAsia="仿宋" w:cs="仿宋"/>
          <w:i/>
          <w:sz w:val="24"/>
        </w:rPr>
        <w:t>（标的名称）</w:t>
      </w:r>
      <w:r>
        <w:rPr>
          <w:rFonts w:ascii="仿宋" w:hAnsi="仿宋" w:eastAsia="仿宋" w:cs="仿宋"/>
          <w:sz w:val="24"/>
        </w:rPr>
        <w:t xml:space="preserve"> ，属于（</w:t>
      </w:r>
      <w:r>
        <w:rPr>
          <w:rFonts w:ascii="仿宋" w:hAnsi="仿宋" w:eastAsia="仿宋" w:cs="仿宋"/>
          <w:i/>
          <w:sz w:val="24"/>
        </w:rPr>
        <w:t>采购文件中明确的所属行业</w:t>
      </w:r>
      <w:r>
        <w:rPr>
          <w:rFonts w:ascii="仿宋" w:hAnsi="仿宋" w:eastAsia="仿宋" w:cs="仿宋"/>
          <w:sz w:val="24"/>
        </w:rPr>
        <w:t>）</w:t>
      </w:r>
      <w:r>
        <w:rPr>
          <w:rFonts w:ascii="仿宋" w:hAnsi="仿宋" w:eastAsia="仿宋" w:cs="仿宋"/>
          <w:sz w:val="24"/>
          <w:u w:val="single"/>
        </w:rPr>
        <w:t>行业</w:t>
      </w:r>
      <w:r>
        <w:rPr>
          <w:rFonts w:ascii="仿宋" w:hAnsi="仿宋" w:eastAsia="仿宋" w:cs="仿宋"/>
          <w:sz w:val="24"/>
        </w:rPr>
        <w:t>；制造商为</w:t>
      </w:r>
      <w:r>
        <w:rPr>
          <w:rFonts w:ascii="仿宋" w:hAnsi="仿宋" w:eastAsia="仿宋" w:cs="仿宋"/>
          <w:sz w:val="24"/>
          <w:u w:val="single"/>
        </w:rPr>
        <w:t>（</w:t>
      </w:r>
      <w:r>
        <w:rPr>
          <w:rFonts w:ascii="仿宋" w:hAnsi="仿宋" w:eastAsia="仿宋" w:cs="仿宋"/>
          <w:i/>
          <w:sz w:val="24"/>
          <w:u w:val="single"/>
        </w:rPr>
        <w:t>企业名称</w:t>
      </w:r>
      <w:r>
        <w:rPr>
          <w:rFonts w:ascii="仿宋" w:hAnsi="仿宋" w:eastAsia="仿宋" w:cs="仿宋"/>
          <w:sz w:val="24"/>
          <w:u w:val="single"/>
        </w:rPr>
        <w:t>）</w:t>
      </w:r>
      <w:r>
        <w:rPr>
          <w:rFonts w:ascii="仿宋" w:hAnsi="仿宋" w:eastAsia="仿宋" w:cs="仿宋"/>
          <w:sz w:val="24"/>
        </w:rPr>
        <w:t>，从业人员</w:t>
      </w:r>
      <w:r>
        <w:rPr>
          <w:rFonts w:ascii="仿宋" w:hAnsi="仿宋" w:eastAsia="仿宋"/>
          <w:sz w:val="24"/>
          <w:u w:val="single"/>
        </w:rPr>
        <w:tab/>
      </w:r>
      <w:r>
        <w:rPr>
          <w:rFonts w:ascii="仿宋" w:hAnsi="仿宋" w:eastAsia="仿宋"/>
          <w:sz w:val="24"/>
          <w:u w:val="single"/>
        </w:rPr>
        <w:t xml:space="preserve"> </w:t>
      </w:r>
      <w:r>
        <w:rPr>
          <w:rFonts w:ascii="仿宋" w:hAnsi="仿宋" w:eastAsia="仿宋" w:cs="仿宋"/>
          <w:sz w:val="24"/>
        </w:rPr>
        <w:t>人，营业</w:t>
      </w:r>
      <w:r>
        <w:rPr>
          <w:rFonts w:hint="eastAsia" w:ascii="仿宋" w:hAnsi="仿宋" w:eastAsia="仿宋" w:cs="仿宋"/>
          <w:sz w:val="24"/>
        </w:rPr>
        <w:t>收入</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w w:val="96"/>
          <w:sz w:val="24"/>
        </w:rPr>
        <w:t>万元</w:t>
      </w:r>
      <w:r>
        <w:rPr>
          <w:rFonts w:ascii="仿宋" w:hAnsi="仿宋" w:eastAsia="仿宋"/>
          <w:sz w:val="24"/>
        </w:rPr>
        <w:fldChar w:fldCharType="begin"/>
      </w:r>
      <w:r>
        <w:rPr>
          <w:rFonts w:ascii="仿宋" w:hAnsi="仿宋" w:eastAsia="仿宋"/>
          <w:sz w:val="24"/>
        </w:rPr>
        <w:instrText xml:space="preserve"> HYPERLINK \l "page1" </w:instrText>
      </w:r>
      <w:r>
        <w:rPr>
          <w:rFonts w:ascii="仿宋" w:hAnsi="仿宋" w:eastAsia="仿宋"/>
          <w:sz w:val="24"/>
        </w:rPr>
        <w:fldChar w:fldCharType="separate"/>
      </w:r>
      <w:r>
        <w:rPr>
          <w:rFonts w:ascii="仿宋" w:hAnsi="仿宋" w:eastAsia="仿宋" w:cs="仿宋"/>
          <w:w w:val="96"/>
          <w:sz w:val="24"/>
          <w:vertAlign w:val="superscript"/>
        </w:rPr>
        <w:t>1</w:t>
      </w:r>
      <w:r>
        <w:rPr>
          <w:rFonts w:ascii="仿宋" w:hAnsi="仿宋" w:eastAsia="仿宋" w:cs="仿宋"/>
          <w:w w:val="96"/>
          <w:sz w:val="24"/>
          <w:vertAlign w:val="superscript"/>
        </w:rPr>
        <w:fldChar w:fldCharType="end"/>
      </w:r>
      <w:r>
        <w:rPr>
          <w:rFonts w:ascii="仿宋" w:hAnsi="仿宋" w:eastAsia="仿宋" w:cs="仿宋"/>
          <w:w w:val="96"/>
          <w:sz w:val="24"/>
        </w:rPr>
        <w:t>，属于（</w:t>
      </w:r>
      <w:r>
        <w:rPr>
          <w:rFonts w:ascii="仿宋" w:hAnsi="仿宋" w:eastAsia="仿宋" w:cs="仿宋"/>
          <w:i/>
          <w:w w:val="96"/>
          <w:sz w:val="24"/>
        </w:rPr>
        <w:t>中型企业</w:t>
      </w:r>
      <w:r>
        <w:rPr>
          <w:rFonts w:ascii="仿宋" w:hAnsi="仿宋" w:eastAsia="仿宋" w:cs="仿宋"/>
          <w:w w:val="96"/>
          <w:sz w:val="24"/>
        </w:rPr>
        <w:t>、</w:t>
      </w:r>
      <w:r>
        <w:rPr>
          <w:rFonts w:ascii="仿宋" w:hAnsi="仿宋" w:eastAsia="仿宋" w:cs="仿宋"/>
          <w:i/>
          <w:w w:val="96"/>
          <w:sz w:val="24"/>
        </w:rPr>
        <w:t>小</w:t>
      </w:r>
      <w:r>
        <w:rPr>
          <w:rFonts w:ascii="仿宋" w:hAnsi="仿宋" w:eastAsia="仿宋" w:cs="仿宋"/>
          <w:i/>
          <w:sz w:val="24"/>
        </w:rPr>
        <w:t>型企业、微型企业</w:t>
      </w:r>
      <w:r>
        <w:rPr>
          <w:rFonts w:ascii="仿宋" w:hAnsi="仿宋" w:eastAsia="仿宋" w:cs="仿宋"/>
          <w:sz w:val="24"/>
        </w:rPr>
        <w:t>）；</w:t>
      </w:r>
    </w:p>
    <w:p>
      <w:pPr>
        <w:widowControl/>
        <w:tabs>
          <w:tab w:val="left" w:pos="1440"/>
        </w:tabs>
        <w:spacing w:line="588" w:lineRule="exact"/>
        <w:ind w:firstLine="480" w:firstLineChars="200"/>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ascii="仿宋" w:hAnsi="仿宋" w:eastAsia="仿宋" w:cs="仿宋"/>
          <w:i/>
          <w:sz w:val="24"/>
        </w:rPr>
        <w:t>标的名称</w:t>
      </w:r>
      <w:r>
        <w:rPr>
          <w:rFonts w:ascii="仿宋" w:hAnsi="仿宋" w:eastAsia="仿宋" w:cs="仿宋"/>
          <w:sz w:val="24"/>
        </w:rPr>
        <w:t>） ，属于（</w:t>
      </w:r>
      <w:r>
        <w:rPr>
          <w:rFonts w:ascii="仿宋" w:hAnsi="仿宋" w:eastAsia="仿宋" w:cs="仿宋"/>
          <w:i/>
          <w:sz w:val="24"/>
        </w:rPr>
        <w:t>采购文件中明确的所属行业</w:t>
      </w:r>
      <w:r>
        <w:rPr>
          <w:rFonts w:ascii="仿宋" w:hAnsi="仿宋" w:eastAsia="仿宋" w:cs="仿宋"/>
          <w:sz w:val="24"/>
        </w:rPr>
        <w:t>）</w:t>
      </w:r>
      <w:r>
        <w:rPr>
          <w:rFonts w:ascii="仿宋" w:hAnsi="仿宋" w:eastAsia="仿宋" w:cs="仿宋"/>
          <w:sz w:val="24"/>
          <w:u w:val="single"/>
        </w:rPr>
        <w:t>行业</w:t>
      </w:r>
      <w:r>
        <w:rPr>
          <w:rFonts w:ascii="仿宋" w:hAnsi="仿宋" w:eastAsia="仿宋" w:cs="仿宋"/>
          <w:sz w:val="24"/>
        </w:rPr>
        <w:t>；制造商为</w:t>
      </w:r>
      <w:r>
        <w:rPr>
          <w:rFonts w:ascii="仿宋" w:hAnsi="仿宋" w:eastAsia="仿宋" w:cs="仿宋"/>
          <w:sz w:val="24"/>
          <w:u w:val="single"/>
        </w:rPr>
        <w:t>（</w:t>
      </w:r>
      <w:r>
        <w:rPr>
          <w:rFonts w:ascii="仿宋" w:hAnsi="仿宋" w:eastAsia="仿宋" w:cs="仿宋"/>
          <w:i/>
          <w:sz w:val="24"/>
          <w:u w:val="single"/>
        </w:rPr>
        <w:t>企业名称</w:t>
      </w:r>
      <w:r>
        <w:rPr>
          <w:rFonts w:ascii="仿宋" w:hAnsi="仿宋" w:eastAsia="仿宋" w:cs="仿宋"/>
          <w:sz w:val="24"/>
          <w:u w:val="single"/>
        </w:rPr>
        <w:t>）</w:t>
      </w:r>
      <w:r>
        <w:rPr>
          <w:rFonts w:ascii="仿宋" w:hAnsi="仿宋" w:eastAsia="仿宋" w:cs="仿宋"/>
          <w:sz w:val="24"/>
        </w:rPr>
        <w:t>，从业人员</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ascii="仿宋" w:hAnsi="仿宋" w:eastAsia="仿宋" w:cs="仿宋"/>
          <w:sz w:val="24"/>
        </w:rPr>
        <w:t>人，营业收入</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ascii="仿宋" w:hAnsi="仿宋" w:eastAsia="仿宋" w:cs="仿宋"/>
          <w:sz w:val="24"/>
        </w:rPr>
        <w:t>万元，资产总额为</w:t>
      </w:r>
      <w:r>
        <w:rPr>
          <w:rFonts w:hint="eastAsia" w:ascii="仿宋" w:hAnsi="仿宋" w:eastAsia="仿宋" w:cs="仿宋"/>
          <w:sz w:val="24"/>
          <w:u w:val="single"/>
        </w:rPr>
        <w:t xml:space="preserve">    </w:t>
      </w:r>
      <w:r>
        <w:rPr>
          <w:rFonts w:ascii="仿宋" w:hAnsi="仿宋" w:eastAsia="仿宋" w:cs="仿宋"/>
          <w:sz w:val="24"/>
        </w:rPr>
        <w:t>万元，属于</w:t>
      </w:r>
      <w:r>
        <w:rPr>
          <w:rFonts w:ascii="仿宋" w:hAnsi="仿宋" w:eastAsia="仿宋" w:cs="仿宋"/>
          <w:sz w:val="24"/>
          <w:u w:val="single"/>
        </w:rPr>
        <w:t>（</w:t>
      </w:r>
      <w:r>
        <w:rPr>
          <w:rFonts w:ascii="仿宋" w:hAnsi="仿宋" w:eastAsia="仿宋" w:cs="仿宋"/>
          <w:i/>
          <w:sz w:val="24"/>
          <w:u w:val="single"/>
        </w:rPr>
        <w:t>中型企业、小型企业、微型企业</w:t>
      </w:r>
      <w:r>
        <w:rPr>
          <w:rFonts w:ascii="仿宋" w:hAnsi="仿宋" w:eastAsia="仿宋" w:cs="仿宋"/>
          <w:sz w:val="24"/>
          <w:u w:val="single"/>
        </w:rPr>
        <w:t>）</w:t>
      </w:r>
      <w:r>
        <w:rPr>
          <w:rFonts w:ascii="仿宋" w:hAnsi="仿宋" w:eastAsia="仿宋" w:cs="仿宋"/>
          <w:sz w:val="24"/>
        </w:rPr>
        <w:t>；</w:t>
      </w:r>
    </w:p>
    <w:p>
      <w:pPr>
        <w:spacing w:line="588" w:lineRule="exact"/>
        <w:ind w:firstLine="480" w:firstLineChars="200"/>
        <w:rPr>
          <w:rFonts w:ascii="仿宋" w:hAnsi="仿宋" w:eastAsia="仿宋" w:cs="仿宋"/>
          <w:sz w:val="24"/>
        </w:rPr>
      </w:pPr>
      <w:r>
        <w:rPr>
          <w:rFonts w:ascii="仿宋" w:hAnsi="仿宋" w:eastAsia="仿宋" w:cs="仿宋"/>
          <w:sz w:val="24"/>
        </w:rPr>
        <w:t>……</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r>
        <w:rPr>
          <w:rFonts w:ascii="仿宋" w:hAnsi="仿宋" w:eastAsia="仿宋" w:cs="仿宋"/>
          <w:sz w:val="24"/>
        </w:rPr>
        <w:t>以上企业，不属于大企业的分支机构，不存在控股股东为大企业的情形，也不存在与大企业的负责人为同一人的情形。</w:t>
      </w:r>
    </w:p>
    <w:p>
      <w:pPr>
        <w:spacing w:line="588" w:lineRule="exact"/>
        <w:ind w:firstLine="480" w:firstLineChars="200"/>
        <w:rPr>
          <w:rFonts w:ascii="仿宋" w:hAnsi="仿宋" w:eastAsia="仿宋" w:cs="仿宋"/>
          <w:sz w:val="24"/>
        </w:rPr>
      </w:pPr>
      <w:r>
        <w:rPr>
          <w:rFonts w:ascii="仿宋" w:hAnsi="仿宋" w:eastAsia="仿宋" w:cs="仿宋"/>
          <w:sz w:val="24"/>
        </w:rPr>
        <w:t>本企业对上述声明内容的真实性负责。如有虚假，将依法承担相应责任。</w:t>
      </w:r>
    </w:p>
    <w:p>
      <w:pPr>
        <w:ind w:firstLine="480" w:firstLineChars="200"/>
        <w:rPr>
          <w:rFonts w:ascii="仿宋" w:hAnsi="仿宋" w:eastAsia="仿宋"/>
          <w:sz w:val="24"/>
        </w:rPr>
      </w:pPr>
    </w:p>
    <w:p>
      <w:pPr>
        <w:ind w:firstLine="480" w:firstLineChars="200"/>
        <w:rPr>
          <w:rFonts w:ascii="仿宋" w:hAnsi="仿宋" w:eastAsia="仿宋"/>
          <w:sz w:val="24"/>
        </w:rPr>
      </w:pPr>
    </w:p>
    <w:p>
      <w:pPr>
        <w:ind w:firstLine="4560" w:firstLineChars="1900"/>
        <w:rPr>
          <w:rFonts w:ascii="仿宋" w:hAnsi="仿宋" w:eastAsia="仿宋"/>
          <w:sz w:val="24"/>
        </w:rPr>
      </w:pPr>
      <w:r>
        <w:rPr>
          <w:rFonts w:ascii="仿宋" w:hAnsi="仿宋" w:eastAsia="仿宋" w:cs="仿宋"/>
          <w:sz w:val="24"/>
        </w:rPr>
        <w:t>企业名称（盖章）：</w:t>
      </w:r>
    </w:p>
    <w:p>
      <w:pPr>
        <w:ind w:firstLine="480" w:firstLineChars="200"/>
        <w:rPr>
          <w:rFonts w:ascii="仿宋" w:hAnsi="仿宋" w:eastAsia="仿宋"/>
          <w:sz w:val="24"/>
        </w:rPr>
      </w:pPr>
    </w:p>
    <w:p>
      <w:pPr>
        <w:ind w:firstLine="480" w:firstLineChars="200"/>
        <w:jc w:val="center"/>
        <w:rPr>
          <w:rFonts w:ascii="仿宋" w:hAnsi="仿宋" w:eastAsia="仿宋"/>
          <w:sz w:val="24"/>
        </w:rPr>
      </w:pPr>
      <w:r>
        <w:rPr>
          <w:rFonts w:ascii="仿宋" w:hAnsi="仿宋" w:eastAsia="仿宋" w:cs="仿宋"/>
          <w:sz w:val="24"/>
        </w:rPr>
        <w:t>日期：</w:t>
      </w:r>
    </w:p>
    <w:p>
      <w:pPr>
        <w:spacing w:line="20" w:lineRule="exact"/>
      </w:pPr>
      <w:r>
        <w:drawing>
          <wp:anchor distT="0" distB="0" distL="114300" distR="114300" simplePos="0" relativeHeight="251659264" behindDoc="1" locked="0" layoutInCell="0" allowOverlap="1">
            <wp:simplePos x="0" y="0"/>
            <wp:positionH relativeFrom="column">
              <wp:posOffset>228600</wp:posOffset>
            </wp:positionH>
            <wp:positionV relativeFrom="paragraph">
              <wp:posOffset>310515</wp:posOffset>
            </wp:positionV>
            <wp:extent cx="1828800" cy="12700"/>
            <wp:effectExtent l="0" t="0" r="0" b="0"/>
            <wp:wrapNone/>
            <wp:docPr id="1" name="Picture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true"/>
                    </pic:cNvPicPr>
                  </pic:nvPicPr>
                  <pic:blipFill>
                    <a:blip r:embed="rId12"/>
                    <a:stretch>
                      <a:fillRect/>
                    </a:stretch>
                  </pic:blipFill>
                  <pic:spPr>
                    <a:xfrm>
                      <a:off x="0" y="0"/>
                      <a:ext cx="1828800" cy="12700"/>
                    </a:xfrm>
                    <a:prstGeom prst="rect">
                      <a:avLst/>
                    </a:prstGeom>
                    <a:noFill/>
                    <a:ln>
                      <a:noFill/>
                    </a:ln>
                  </pic:spPr>
                </pic:pic>
              </a:graphicData>
            </a:graphic>
          </wp:anchor>
        </w:drawing>
      </w:r>
    </w:p>
    <w:p>
      <w:pPr>
        <w:spacing w:line="200" w:lineRule="exact"/>
      </w:pPr>
    </w:p>
    <w:p>
      <w:pPr>
        <w:spacing w:line="375" w:lineRule="exact"/>
      </w:pPr>
    </w:p>
    <w:p>
      <w:pPr>
        <w:spacing w:line="265" w:lineRule="exact"/>
        <w:ind w:left="360"/>
        <w:rPr>
          <w:rFonts w:hint="eastAsia" w:ascii="仿宋" w:hAnsi="仿宋" w:eastAsia="仿宋"/>
          <w:kern w:val="1"/>
          <w:sz w:val="24"/>
        </w:rPr>
      </w:pPr>
      <w:r>
        <w:rPr>
          <w:rFonts w:hint="eastAsia" w:ascii="宋体" w:hAnsi="宋体" w:cs="宋体"/>
          <w:sz w:val="18"/>
          <w:szCs w:val="18"/>
        </w:rPr>
        <w:t>1.</w:t>
      </w:r>
      <w:r>
        <w:rPr>
          <w:rFonts w:ascii="宋体" w:hAnsi="宋体" w:cs="宋体"/>
          <w:sz w:val="18"/>
          <w:szCs w:val="18"/>
        </w:rPr>
        <w:t>从业人员、营业收入、资产总额填报上一年度数据，无上一年度数据的新成立企业可不填报。</w:t>
      </w:r>
      <w:r>
        <w:rPr>
          <w:rFonts w:ascii="仿宋" w:hAnsi="仿宋" w:eastAsia="仿宋"/>
          <w:kern w:val="1"/>
          <w:sz w:val="24"/>
        </w:rPr>
        <w:t xml:space="preserve"> </w:t>
      </w:r>
    </w:p>
    <w:p>
      <w:pPr>
        <w:spacing w:line="265" w:lineRule="exact"/>
        <w:ind w:left="360"/>
        <w:rPr>
          <w:rFonts w:ascii="宋体" w:hAnsi="宋体" w:cs="宋体"/>
          <w:sz w:val="18"/>
          <w:szCs w:val="18"/>
        </w:rPr>
      </w:pPr>
      <w:r>
        <w:rPr>
          <w:rFonts w:hint="eastAsia" w:ascii="宋体" w:hAnsi="宋体" w:cs="宋体"/>
          <w:sz w:val="18"/>
          <w:szCs w:val="18"/>
        </w:rPr>
        <w:t>2.《中小企业声明函》由参加政府采购活动的供应商出具。以联合体形式参加政府采购活动或者合同分包的，声明函中需填写联合体中的中小企业或签订分包意向协议的中小企业相关信息，供应商应当在声明函“项目名称”部分标明联合体中中小企业承担的具体内容或者中小企业的具体分包内容。</w:t>
      </w:r>
    </w:p>
    <w:p>
      <w:pPr>
        <w:rPr>
          <w:rFonts w:hint="eastAsia" w:ascii="仿宋" w:hAnsi="仿宋" w:eastAsia="仿宋"/>
          <w:kern w:val="1"/>
          <w:sz w:val="24"/>
        </w:rPr>
      </w:pPr>
      <w:r>
        <w:rPr>
          <w:rFonts w:hint="eastAsia" w:ascii="仿宋" w:hAnsi="仿宋" w:eastAsia="仿宋"/>
          <w:kern w:val="1"/>
          <w:sz w:val="24"/>
        </w:rPr>
        <w:br w:type="page"/>
      </w:r>
    </w:p>
    <w:p>
      <w:pPr>
        <w:widowControl/>
        <w:autoSpaceDE w:val="0"/>
        <w:autoSpaceDN w:val="0"/>
        <w:adjustRightInd w:val="0"/>
        <w:spacing w:line="400" w:lineRule="exact"/>
        <w:rPr>
          <w:rFonts w:ascii="仿宋" w:hAnsi="仿宋" w:eastAsia="仿宋"/>
          <w:kern w:val="1"/>
          <w:sz w:val="24"/>
        </w:rPr>
      </w:pPr>
      <w:r>
        <w:rPr>
          <w:rFonts w:hint="eastAsia" w:ascii="仿宋" w:hAnsi="仿宋" w:eastAsia="仿宋"/>
          <w:kern w:val="1"/>
          <w:sz w:val="24"/>
        </w:rPr>
        <w:t>附件</w:t>
      </w:r>
      <w:r>
        <w:rPr>
          <w:rFonts w:hint="eastAsia" w:ascii="仿宋" w:hAnsi="仿宋" w:eastAsia="仿宋"/>
          <w:kern w:val="1"/>
          <w:sz w:val="24"/>
          <w:lang w:val="en-US" w:eastAsia="zh-CN"/>
        </w:rPr>
        <w:t>12</w:t>
      </w:r>
      <w:r>
        <w:rPr>
          <w:rFonts w:hint="eastAsia" w:ascii="仿宋" w:hAnsi="仿宋" w:eastAsia="仿宋"/>
          <w:kern w:val="1"/>
          <w:sz w:val="24"/>
        </w:rPr>
        <w:t>：</w:t>
      </w:r>
    </w:p>
    <w:p>
      <w:pPr>
        <w:widowControl/>
        <w:autoSpaceDE w:val="0"/>
        <w:autoSpaceDN w:val="0"/>
        <w:adjustRightInd w:val="0"/>
        <w:spacing w:line="400" w:lineRule="exact"/>
        <w:ind w:firstLine="630"/>
        <w:jc w:val="center"/>
        <w:rPr>
          <w:rFonts w:ascii="仿宋" w:hAnsi="仿宋" w:eastAsia="仿宋"/>
          <w:kern w:val="1"/>
          <w:sz w:val="28"/>
          <w:szCs w:val="28"/>
        </w:rPr>
      </w:pPr>
      <w:r>
        <w:rPr>
          <w:rFonts w:hint="eastAsia" w:ascii="仿宋" w:hAnsi="仿宋" w:eastAsia="仿宋" w:cs="宋体"/>
          <w:kern w:val="1"/>
          <w:sz w:val="28"/>
          <w:szCs w:val="28"/>
        </w:rPr>
        <w:t>联合响应协议书</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甲方：</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乙方：</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（如果两个以上的自然人、法人或者其他组织组成一个联合，可按照甲、乙、丙、丁…序列增加）</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联合体各方经协商，就响应</w:t>
      </w:r>
      <w:r>
        <w:rPr>
          <w:rFonts w:hint="eastAsia" w:ascii="仿宋" w:hAnsi="仿宋" w:eastAsia="仿宋"/>
          <w:kern w:val="1"/>
          <w:sz w:val="24"/>
          <w:u w:val="single"/>
        </w:rPr>
        <w:t>（征集人名称）</w:t>
      </w:r>
      <w:r>
        <w:rPr>
          <w:rFonts w:hint="eastAsia" w:ascii="仿宋" w:hAnsi="仿宋" w:eastAsia="仿宋"/>
          <w:kern w:val="1"/>
          <w:sz w:val="24"/>
        </w:rPr>
        <w:t>组织实施</w:t>
      </w:r>
      <w:r>
        <w:rPr>
          <w:rFonts w:hint="eastAsia" w:ascii="仿宋" w:hAnsi="仿宋" w:eastAsia="仿宋"/>
          <w:kern w:val="1"/>
          <w:sz w:val="24"/>
          <w:u w:val="single"/>
        </w:rPr>
        <w:t>（项目名称）（项目编号）</w:t>
      </w:r>
      <w:r>
        <w:rPr>
          <w:rFonts w:hint="eastAsia" w:ascii="仿宋" w:hAnsi="仿宋" w:eastAsia="仿宋"/>
          <w:kern w:val="1"/>
          <w:sz w:val="24"/>
        </w:rPr>
        <w:t>的征集活动联合进行响应之事宜，达成如下协议：</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 xml:space="preserve">一、联合体各方一致决定，以 </w:t>
      </w:r>
      <w:r>
        <w:rPr>
          <w:rFonts w:hint="eastAsia" w:ascii="仿宋" w:hAnsi="仿宋" w:eastAsia="仿宋"/>
          <w:kern w:val="1"/>
          <w:sz w:val="24"/>
          <w:u w:val="single"/>
        </w:rPr>
        <w:t xml:space="preserve">      为</w:t>
      </w:r>
      <w:r>
        <w:rPr>
          <w:rFonts w:hint="eastAsia" w:ascii="仿宋" w:hAnsi="仿宋" w:eastAsia="仿宋"/>
          <w:kern w:val="1"/>
          <w:sz w:val="24"/>
        </w:rPr>
        <w:t>主办人进行响应，并按照征集文件的规定分别提交资格文件。</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二、在本次响应过程中，主办人的法定代表人或者授权代理人根据征集文件规定以及响应内容对征集人所作的任何合法承诺，包括书面澄清以及响应等对联合体各方均有约束力。如果中标并签订合同，则联合体各方将共同履行对征集人所负有的全部义务，并就征集合同约定的事项对征集人承担连带责任。</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三、联合体各方保证对主办人为响应本次征集而提供的产品和服务提供全部质量保证以及售后服务支持。</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四、本次联合响应中，联合体各方承担的工作和义务：</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甲方承担的工作和义务为：</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乙方承担的工作和义务为：</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五、有关本次联合响应的其他事宜：</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（注：联合体涉及中小微企业的，应明确各自承担的比例。）</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六、本协议提交征集人后，联合体各方不得以任何形式对上述实质内容进行修改或者撤销。</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七、本协议共</w:t>
      </w:r>
      <w:r>
        <w:rPr>
          <w:rFonts w:hint="eastAsia" w:ascii="仿宋" w:hAnsi="仿宋" w:eastAsia="仿宋"/>
          <w:kern w:val="1"/>
          <w:sz w:val="24"/>
          <w:lang w:val="en-US" w:eastAsia="zh-CN"/>
        </w:rPr>
        <w:t xml:space="preserve">   </w:t>
      </w:r>
      <w:r>
        <w:rPr>
          <w:rFonts w:hint="eastAsia" w:ascii="仿宋" w:hAnsi="仿宋" w:eastAsia="仿宋"/>
          <w:kern w:val="1"/>
          <w:sz w:val="24"/>
        </w:rPr>
        <w:t>份，联合体各方各持一份，并作为响应文件的一部分。</w:t>
      </w:r>
    </w:p>
    <w:p>
      <w:pPr>
        <w:widowControl/>
        <w:autoSpaceDE w:val="0"/>
        <w:autoSpaceDN w:val="0"/>
        <w:adjustRightInd w:val="0"/>
        <w:spacing w:line="440" w:lineRule="exact"/>
        <w:rPr>
          <w:rFonts w:ascii="仿宋" w:hAnsi="仿宋" w:eastAsia="仿宋"/>
          <w:kern w:val="1"/>
          <w:sz w:val="24"/>
        </w:rPr>
      </w:pP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 xml:space="preserve">         甲方名称：       （公章）                   乙方名称：       （公章）</w:t>
      </w:r>
    </w:p>
    <w:p>
      <w:pPr>
        <w:widowControl/>
        <w:autoSpaceDE w:val="0"/>
        <w:autoSpaceDN w:val="0"/>
        <w:adjustRightInd w:val="0"/>
        <w:spacing w:line="440" w:lineRule="exact"/>
        <w:rPr>
          <w:rFonts w:ascii="仿宋" w:hAnsi="仿宋" w:eastAsia="仿宋"/>
          <w:kern w:val="1"/>
          <w:sz w:val="24"/>
        </w:rPr>
      </w:pPr>
      <w:r>
        <w:rPr>
          <w:rFonts w:hint="eastAsia" w:ascii="仿宋" w:hAnsi="仿宋" w:eastAsia="仿宋"/>
          <w:kern w:val="1"/>
          <w:sz w:val="24"/>
        </w:rPr>
        <w:t xml:space="preserve">         法定代表人：       （印章）             法定代表人：       （印章）</w:t>
      </w:r>
    </w:p>
    <w:p>
      <w:pPr>
        <w:widowControl/>
        <w:autoSpaceDE w:val="0"/>
        <w:autoSpaceDN w:val="0"/>
        <w:adjustRightInd w:val="0"/>
        <w:spacing w:line="440" w:lineRule="exact"/>
        <w:rPr>
          <w:rFonts w:ascii="仿宋" w:hAnsi="仿宋" w:eastAsia="仿宋"/>
          <w:kern w:val="1"/>
          <w:sz w:val="24"/>
        </w:rPr>
      </w:pPr>
    </w:p>
    <w:p>
      <w:pPr>
        <w:widowControl/>
        <w:autoSpaceDE w:val="0"/>
        <w:autoSpaceDN w:val="0"/>
        <w:adjustRightInd w:val="0"/>
        <w:spacing w:line="400" w:lineRule="exact"/>
        <w:rPr>
          <w:rFonts w:ascii="仿宋" w:hAnsi="仿宋" w:eastAsia="仿宋"/>
          <w:kern w:val="1"/>
          <w:sz w:val="24"/>
        </w:rPr>
      </w:pPr>
      <w:r>
        <w:rPr>
          <w:rFonts w:hint="eastAsia" w:ascii="仿宋" w:hAnsi="仿宋" w:eastAsia="仿宋"/>
          <w:kern w:val="1"/>
          <w:sz w:val="24"/>
        </w:rPr>
        <w:t xml:space="preserve">        日期：年月日                                  日期：年月日</w:t>
      </w:r>
      <w:r>
        <w:rPr>
          <w:rFonts w:ascii="宋体" w:hAnsi="宋体"/>
          <w:kern w:val="1"/>
        </w:rPr>
        <w:br w:type="page"/>
      </w:r>
      <w:r>
        <w:rPr>
          <w:rFonts w:hint="eastAsia" w:ascii="仿宋" w:hAnsi="仿宋" w:eastAsia="仿宋"/>
          <w:kern w:val="1"/>
          <w:sz w:val="24"/>
        </w:rPr>
        <w:t>附件</w:t>
      </w:r>
      <w:r>
        <w:rPr>
          <w:rFonts w:hint="eastAsia" w:ascii="仿宋" w:hAnsi="仿宋" w:eastAsia="仿宋"/>
          <w:kern w:val="1"/>
          <w:sz w:val="24"/>
          <w:lang w:val="en-US" w:eastAsia="zh-CN"/>
        </w:rPr>
        <w:t>13</w:t>
      </w:r>
      <w:r>
        <w:rPr>
          <w:rFonts w:hint="eastAsia" w:ascii="仿宋" w:hAnsi="仿宋" w:eastAsia="仿宋"/>
          <w:kern w:val="1"/>
          <w:sz w:val="24"/>
        </w:rPr>
        <w:t>：</w:t>
      </w:r>
    </w:p>
    <w:p>
      <w:pPr>
        <w:widowControl/>
        <w:autoSpaceDE w:val="0"/>
        <w:autoSpaceDN w:val="0"/>
        <w:adjustRightInd w:val="0"/>
        <w:spacing w:line="440" w:lineRule="exact"/>
        <w:ind w:firstLine="630"/>
        <w:jc w:val="center"/>
        <w:rPr>
          <w:rFonts w:ascii="仿宋" w:hAnsi="仿宋" w:eastAsia="仿宋" w:cs="宋体"/>
          <w:kern w:val="1"/>
          <w:sz w:val="24"/>
        </w:rPr>
      </w:pPr>
      <w:r>
        <w:rPr>
          <w:rFonts w:hint="eastAsia" w:ascii="仿宋" w:hAnsi="仿宋" w:eastAsia="仿宋" w:cs="宋体"/>
          <w:kern w:val="1"/>
          <w:sz w:val="24"/>
        </w:rPr>
        <w:t>联合响应授权委托书</w:t>
      </w:r>
    </w:p>
    <w:p>
      <w:pPr>
        <w:widowControl/>
        <w:autoSpaceDE w:val="0"/>
        <w:autoSpaceDN w:val="0"/>
        <w:adjustRightInd w:val="0"/>
        <w:spacing w:line="440" w:lineRule="exact"/>
        <w:rPr>
          <w:rFonts w:ascii="仿宋" w:hAnsi="仿宋" w:eastAsia="仿宋"/>
          <w:kern w:val="1"/>
          <w:sz w:val="24"/>
        </w:rPr>
      </w:pPr>
    </w:p>
    <w:p>
      <w:pPr>
        <w:widowControl/>
        <w:autoSpaceDE w:val="0"/>
        <w:autoSpaceDN w:val="0"/>
        <w:adjustRightInd w:val="0"/>
        <w:spacing w:line="440" w:lineRule="exact"/>
        <w:ind w:firstLine="514"/>
        <w:rPr>
          <w:rFonts w:ascii="仿宋" w:hAnsi="仿宋" w:eastAsia="仿宋"/>
          <w:kern w:val="1"/>
          <w:sz w:val="24"/>
        </w:rPr>
      </w:pPr>
      <w:r>
        <w:rPr>
          <w:rFonts w:hint="eastAsia" w:ascii="仿宋" w:hAnsi="仿宋" w:eastAsia="仿宋"/>
          <w:kern w:val="1"/>
          <w:sz w:val="24"/>
        </w:rPr>
        <w:t>（如果两个以上的自然人、法人或者其他组织组成一个联合，可按照甲、乙、丙、丁…序列增加）</w:t>
      </w: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kern w:val="1"/>
          <w:sz w:val="24"/>
        </w:rPr>
        <w:t>本授权委托书声明：根据</w:t>
      </w:r>
      <w:r>
        <w:rPr>
          <w:rFonts w:hint="eastAsia" w:ascii="仿宋" w:hAnsi="仿宋" w:eastAsia="仿宋"/>
          <w:kern w:val="1"/>
          <w:sz w:val="24"/>
          <w:u w:val="single"/>
        </w:rPr>
        <w:t>（甲方名称）</w:t>
      </w:r>
      <w:r>
        <w:rPr>
          <w:rFonts w:hint="eastAsia" w:ascii="仿宋" w:hAnsi="仿宋" w:eastAsia="仿宋"/>
          <w:kern w:val="1"/>
          <w:sz w:val="24"/>
        </w:rPr>
        <w:t>与</w:t>
      </w:r>
      <w:r>
        <w:rPr>
          <w:rFonts w:hint="eastAsia" w:ascii="仿宋" w:hAnsi="仿宋" w:eastAsia="仿宋"/>
          <w:kern w:val="1"/>
          <w:sz w:val="24"/>
          <w:u w:val="single"/>
        </w:rPr>
        <w:t>（乙方名称）</w:t>
      </w:r>
      <w:r>
        <w:rPr>
          <w:rFonts w:hint="eastAsia" w:ascii="仿宋" w:hAnsi="仿宋" w:eastAsia="仿宋"/>
          <w:kern w:val="1"/>
          <w:sz w:val="24"/>
        </w:rPr>
        <w:t>签订的《联合响应协议书》的内容，主办人的法定代表人现授权</w:t>
      </w:r>
      <w:r>
        <w:rPr>
          <w:rFonts w:hint="eastAsia" w:ascii="仿宋" w:hAnsi="仿宋" w:eastAsia="仿宋"/>
          <w:kern w:val="1"/>
          <w:sz w:val="24"/>
          <w:u w:val="single"/>
          <w:lang w:val="en-US" w:eastAsia="zh-CN"/>
        </w:rPr>
        <w:t xml:space="preserve">    </w:t>
      </w:r>
      <w:r>
        <w:rPr>
          <w:rFonts w:hint="eastAsia" w:ascii="仿宋" w:hAnsi="仿宋" w:eastAsia="仿宋"/>
          <w:kern w:val="1"/>
          <w:sz w:val="24"/>
        </w:rPr>
        <w:t>为联合响应代理人，代理人在响应、开启、评审、合同谈判过程中所签署的一切文件和处理与这有关的一切事务，联合响应各方均予以认可并遵守。</w:t>
      </w: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kern w:val="1"/>
          <w:sz w:val="24"/>
        </w:rPr>
        <w:t>特此委托。</w:t>
      </w:r>
    </w:p>
    <w:p>
      <w:pPr>
        <w:widowControl/>
        <w:autoSpaceDE w:val="0"/>
        <w:autoSpaceDN w:val="0"/>
        <w:adjustRightInd w:val="0"/>
        <w:spacing w:line="440" w:lineRule="exact"/>
        <w:ind w:firstLine="480"/>
        <w:rPr>
          <w:rFonts w:ascii="仿宋" w:hAnsi="仿宋" w:eastAsia="仿宋"/>
          <w:kern w:val="1"/>
          <w:sz w:val="24"/>
        </w:rPr>
      </w:pPr>
    </w:p>
    <w:p>
      <w:pPr>
        <w:widowControl/>
        <w:autoSpaceDE w:val="0"/>
        <w:autoSpaceDN w:val="0"/>
        <w:adjustRightInd w:val="0"/>
        <w:spacing w:line="440" w:lineRule="exact"/>
        <w:ind w:firstLine="480"/>
        <w:rPr>
          <w:rFonts w:ascii="仿宋" w:hAnsi="仿宋" w:eastAsia="仿宋"/>
          <w:kern w:val="1"/>
          <w:sz w:val="24"/>
        </w:rPr>
      </w:pPr>
    </w:p>
    <w:p>
      <w:pPr>
        <w:widowControl/>
        <w:autoSpaceDE w:val="0"/>
        <w:autoSpaceDN w:val="0"/>
        <w:adjustRightInd w:val="0"/>
        <w:spacing w:line="440" w:lineRule="exact"/>
        <w:ind w:firstLine="480"/>
        <w:rPr>
          <w:rFonts w:ascii="仿宋" w:hAnsi="仿宋" w:eastAsia="仿宋"/>
          <w:kern w:val="1"/>
          <w:sz w:val="24"/>
        </w:rPr>
      </w:pPr>
    </w:p>
    <w:p>
      <w:pPr>
        <w:widowControl/>
        <w:autoSpaceDE w:val="0"/>
        <w:autoSpaceDN w:val="0"/>
        <w:adjustRightInd w:val="0"/>
        <w:spacing w:line="440" w:lineRule="exact"/>
        <w:ind w:firstLine="456"/>
        <w:rPr>
          <w:rFonts w:ascii="仿宋" w:hAnsi="仿宋" w:eastAsia="仿宋"/>
          <w:kern w:val="1"/>
          <w:sz w:val="24"/>
        </w:rPr>
      </w:pPr>
      <w:r>
        <w:rPr>
          <w:rFonts w:hint="eastAsia" w:ascii="仿宋" w:hAnsi="仿宋" w:eastAsia="仿宋"/>
          <w:kern w:val="1"/>
          <w:sz w:val="24"/>
        </w:rPr>
        <w:t>主办人的法定代表人：（</w:t>
      </w:r>
      <w:r>
        <w:rPr>
          <w:rFonts w:hint="eastAsia" w:ascii="仿宋" w:hAnsi="仿宋" w:eastAsia="仿宋"/>
          <w:kern w:val="1"/>
          <w:sz w:val="24"/>
          <w:lang w:val="en-US" w:eastAsia="zh-CN"/>
        </w:rPr>
        <w:t>签字或</w:t>
      </w:r>
      <w:r>
        <w:rPr>
          <w:rFonts w:hint="eastAsia" w:ascii="仿宋" w:hAnsi="仿宋" w:eastAsia="仿宋"/>
          <w:kern w:val="1"/>
          <w:sz w:val="24"/>
        </w:rPr>
        <w:t xml:space="preserve">印章）     </w:t>
      </w:r>
      <w:r>
        <w:rPr>
          <w:rFonts w:hint="eastAsia" w:ascii="仿宋" w:hAnsi="仿宋" w:eastAsia="仿宋"/>
          <w:kern w:val="1"/>
          <w:sz w:val="24"/>
          <w:lang w:val="en-US" w:eastAsia="zh-CN"/>
        </w:rPr>
        <w:t>联</w:t>
      </w:r>
      <w:r>
        <w:rPr>
          <w:rFonts w:hint="eastAsia" w:ascii="仿宋" w:hAnsi="仿宋" w:eastAsia="仿宋"/>
          <w:kern w:val="1"/>
          <w:sz w:val="24"/>
        </w:rPr>
        <w:t>合响应代理人：（</w:t>
      </w:r>
      <w:r>
        <w:rPr>
          <w:rFonts w:hint="eastAsia" w:ascii="仿宋" w:hAnsi="仿宋" w:eastAsia="仿宋"/>
          <w:kern w:val="1"/>
          <w:sz w:val="24"/>
          <w:lang w:val="en-US" w:eastAsia="zh-CN"/>
        </w:rPr>
        <w:t>签字或</w:t>
      </w:r>
      <w:r>
        <w:rPr>
          <w:rFonts w:hint="eastAsia" w:ascii="仿宋" w:hAnsi="仿宋" w:eastAsia="仿宋"/>
          <w:kern w:val="1"/>
          <w:sz w:val="24"/>
        </w:rPr>
        <w:t>印章）：</w:t>
      </w:r>
    </w:p>
    <w:p>
      <w:pPr>
        <w:widowControl/>
        <w:autoSpaceDE w:val="0"/>
        <w:autoSpaceDN w:val="0"/>
        <w:adjustRightInd w:val="0"/>
        <w:spacing w:line="440" w:lineRule="exact"/>
        <w:ind w:firstLine="480" w:firstLineChars="200"/>
        <w:rPr>
          <w:rFonts w:ascii="仿宋" w:hAnsi="仿宋" w:eastAsia="仿宋"/>
          <w:kern w:val="1"/>
          <w:sz w:val="24"/>
        </w:rPr>
      </w:pPr>
      <w:r>
        <w:rPr>
          <w:rFonts w:hint="eastAsia" w:ascii="仿宋" w:hAnsi="仿宋" w:eastAsia="仿宋"/>
          <w:kern w:val="1"/>
          <w:sz w:val="24"/>
        </w:rPr>
        <w:t xml:space="preserve">            日期：年月日                                   日期：年月日</w:t>
      </w:r>
    </w:p>
    <w:p>
      <w:pPr>
        <w:widowControl/>
        <w:autoSpaceDE w:val="0"/>
        <w:autoSpaceDN w:val="0"/>
        <w:adjustRightInd w:val="0"/>
        <w:spacing w:line="440" w:lineRule="exact"/>
        <w:ind w:firstLine="480"/>
        <w:rPr>
          <w:rFonts w:ascii="仿宋" w:hAnsi="仿宋" w:eastAsia="仿宋"/>
          <w:kern w:val="1"/>
          <w:sz w:val="24"/>
        </w:rPr>
      </w:pPr>
    </w:p>
    <w:p>
      <w:pPr>
        <w:widowControl/>
        <w:autoSpaceDE w:val="0"/>
        <w:autoSpaceDN w:val="0"/>
        <w:adjustRightInd w:val="0"/>
        <w:spacing w:line="440" w:lineRule="exact"/>
        <w:ind w:firstLine="480"/>
        <w:rPr>
          <w:rFonts w:ascii="仿宋" w:hAnsi="仿宋" w:eastAsia="仿宋"/>
          <w:kern w:val="1"/>
          <w:sz w:val="24"/>
        </w:rPr>
      </w:pP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kern w:val="1"/>
          <w:sz w:val="24"/>
        </w:rPr>
        <w:t xml:space="preserve">       甲方名称：（</w:t>
      </w:r>
      <w:r>
        <w:rPr>
          <w:rFonts w:hint="eastAsia" w:ascii="仿宋" w:hAnsi="仿宋" w:eastAsia="仿宋"/>
          <w:sz w:val="24"/>
        </w:rPr>
        <w:t>公章</w:t>
      </w:r>
      <w:r>
        <w:rPr>
          <w:rFonts w:hint="eastAsia" w:ascii="仿宋" w:hAnsi="仿宋" w:eastAsia="仿宋"/>
          <w:kern w:val="1"/>
          <w:sz w:val="24"/>
        </w:rPr>
        <w:t>）             乙方名称（</w:t>
      </w:r>
      <w:r>
        <w:rPr>
          <w:rFonts w:hint="eastAsia" w:ascii="仿宋" w:hAnsi="仿宋" w:eastAsia="仿宋"/>
          <w:sz w:val="24"/>
        </w:rPr>
        <w:t>公章</w:t>
      </w:r>
      <w:r>
        <w:rPr>
          <w:rFonts w:hint="eastAsia" w:ascii="仿宋" w:hAnsi="仿宋" w:eastAsia="仿宋"/>
          <w:kern w:val="1"/>
          <w:sz w:val="24"/>
        </w:rPr>
        <w:t>）</w:t>
      </w:r>
    </w:p>
    <w:p>
      <w:pPr>
        <w:widowControl/>
        <w:autoSpaceDE w:val="0"/>
        <w:autoSpaceDN w:val="0"/>
        <w:adjustRightInd w:val="0"/>
        <w:spacing w:line="440" w:lineRule="exact"/>
        <w:ind w:firstLine="480"/>
        <w:rPr>
          <w:rFonts w:ascii="仿宋" w:hAnsi="仿宋" w:eastAsia="仿宋"/>
          <w:kern w:val="1"/>
          <w:sz w:val="24"/>
        </w:rPr>
      </w:pPr>
      <w:r>
        <w:rPr>
          <w:rFonts w:hint="eastAsia" w:ascii="仿宋" w:hAnsi="仿宋" w:eastAsia="仿宋"/>
          <w:kern w:val="1"/>
          <w:sz w:val="24"/>
        </w:rPr>
        <w:t xml:space="preserve">       法定代表人：（</w:t>
      </w:r>
      <w:r>
        <w:rPr>
          <w:rFonts w:hint="eastAsia" w:ascii="仿宋" w:hAnsi="仿宋" w:eastAsia="仿宋"/>
          <w:kern w:val="1"/>
          <w:sz w:val="24"/>
          <w:lang w:val="en-US" w:eastAsia="zh-CN"/>
        </w:rPr>
        <w:t>签字或</w:t>
      </w:r>
      <w:r>
        <w:rPr>
          <w:rFonts w:hint="eastAsia" w:ascii="仿宋" w:hAnsi="仿宋" w:eastAsia="仿宋"/>
          <w:kern w:val="1"/>
          <w:sz w:val="24"/>
        </w:rPr>
        <w:t>印章）        法定代表人：（</w:t>
      </w:r>
      <w:r>
        <w:rPr>
          <w:rFonts w:hint="eastAsia" w:ascii="仿宋" w:hAnsi="仿宋" w:eastAsia="仿宋"/>
          <w:kern w:val="1"/>
          <w:sz w:val="24"/>
          <w:lang w:val="en-US" w:eastAsia="zh-CN"/>
        </w:rPr>
        <w:t>签字或</w:t>
      </w:r>
      <w:r>
        <w:rPr>
          <w:rFonts w:hint="eastAsia" w:ascii="仿宋" w:hAnsi="仿宋" w:eastAsia="仿宋"/>
          <w:kern w:val="1"/>
          <w:sz w:val="24"/>
        </w:rPr>
        <w:t>印章）</w:t>
      </w:r>
    </w:p>
    <w:p>
      <w:pPr>
        <w:widowControl/>
        <w:autoSpaceDE w:val="0"/>
        <w:autoSpaceDN w:val="0"/>
        <w:adjustRightInd w:val="0"/>
        <w:spacing w:line="440" w:lineRule="exact"/>
        <w:ind w:firstLine="960" w:firstLineChars="400"/>
        <w:rPr>
          <w:rFonts w:ascii="仿宋" w:hAnsi="仿宋" w:eastAsia="仿宋"/>
          <w:kern w:val="1"/>
          <w:sz w:val="24"/>
        </w:rPr>
      </w:pPr>
      <w:r>
        <w:rPr>
          <w:rFonts w:hint="eastAsia" w:ascii="仿宋" w:hAnsi="仿宋" w:eastAsia="仿宋"/>
          <w:kern w:val="1"/>
          <w:sz w:val="24"/>
        </w:rPr>
        <w:t xml:space="preserve">       日期：年月日                                 日期：年月日</w:t>
      </w:r>
    </w:p>
    <w:p>
      <w:pPr>
        <w:widowControl/>
        <w:autoSpaceDE w:val="0"/>
        <w:autoSpaceDN w:val="0"/>
        <w:adjustRightInd w:val="0"/>
        <w:spacing w:line="400" w:lineRule="exact"/>
        <w:ind w:firstLine="456"/>
        <w:rPr>
          <w:rFonts w:ascii="仿宋" w:hAnsi="仿宋" w:eastAsia="仿宋"/>
          <w:kern w:val="1"/>
          <w:sz w:val="24"/>
        </w:rPr>
      </w:pPr>
    </w:p>
    <w:p>
      <w:pPr>
        <w:widowControl/>
        <w:autoSpaceDE w:val="0"/>
        <w:autoSpaceDN w:val="0"/>
        <w:adjustRightInd w:val="0"/>
        <w:spacing w:line="400" w:lineRule="exact"/>
        <w:rPr>
          <w:rFonts w:ascii="仿宋" w:hAnsi="仿宋" w:eastAsia="仿宋"/>
          <w:b/>
          <w:bCs/>
          <w:kern w:val="1"/>
          <w:szCs w:val="21"/>
        </w:rPr>
      </w:pPr>
    </w:p>
    <w:p>
      <w:pPr>
        <w:spacing w:line="588" w:lineRule="exact"/>
        <w:rPr>
          <w:rFonts w:ascii="仿宋" w:hAnsi="仿宋" w:eastAsia="仿宋"/>
          <w:kern w:val="1"/>
        </w:rPr>
      </w:pPr>
    </w:p>
    <w:p>
      <w:pPr>
        <w:widowControl/>
        <w:autoSpaceDE w:val="0"/>
        <w:autoSpaceDN w:val="0"/>
        <w:adjustRightInd w:val="0"/>
        <w:spacing w:line="400" w:lineRule="exact"/>
        <w:ind w:right="-481"/>
        <w:rPr>
          <w:rFonts w:ascii="宋体" w:hAnsi="宋体"/>
          <w:kern w:val="1"/>
          <w:sz w:val="28"/>
          <w:szCs w:val="28"/>
        </w:rPr>
      </w:pPr>
      <w:r>
        <w:rPr>
          <w:rFonts w:ascii="仿宋" w:hAnsi="仿宋" w:eastAsia="仿宋"/>
          <w:kern w:val="1"/>
          <w:sz w:val="24"/>
        </w:rPr>
        <w:br w:type="page"/>
      </w:r>
    </w:p>
    <w:p>
      <w:pPr>
        <w:widowControl/>
        <w:autoSpaceDE w:val="0"/>
        <w:autoSpaceDN w:val="0"/>
        <w:adjustRightInd w:val="0"/>
        <w:spacing w:line="400" w:lineRule="exact"/>
        <w:ind w:right="-481"/>
        <w:jc w:val="right"/>
        <w:rPr>
          <w:rFonts w:hint="eastAsia" w:ascii="宋体" w:hAnsi="宋体" w:eastAsia="宋体"/>
          <w:kern w:val="1"/>
          <w:sz w:val="28"/>
          <w:szCs w:val="28"/>
          <w:lang w:eastAsia="zh-CN"/>
        </w:rPr>
      </w:pPr>
      <w:r>
        <w:rPr>
          <w:rFonts w:hint="eastAsia" w:ascii="宋体" w:hAnsi="宋体"/>
          <w:kern w:val="1"/>
          <w:sz w:val="28"/>
          <w:szCs w:val="28"/>
          <w:lang w:eastAsia="zh-CN"/>
        </w:rPr>
        <w:t>【</w:t>
      </w:r>
      <w:r>
        <w:rPr>
          <w:rFonts w:hint="eastAsia" w:ascii="宋体" w:hAnsi="宋体"/>
          <w:kern w:val="1"/>
          <w:sz w:val="28"/>
          <w:szCs w:val="28"/>
          <w:lang w:val="en-US" w:eastAsia="zh-CN"/>
        </w:rPr>
        <w:t>正/副本</w:t>
      </w:r>
      <w:r>
        <w:rPr>
          <w:rFonts w:hint="eastAsia" w:ascii="宋体" w:hAnsi="宋体"/>
          <w:kern w:val="1"/>
          <w:sz w:val="28"/>
          <w:szCs w:val="28"/>
          <w:lang w:eastAsia="zh-CN"/>
        </w:rPr>
        <w:t>】</w:t>
      </w:r>
    </w:p>
    <w:p>
      <w:pPr>
        <w:widowControl/>
        <w:autoSpaceDE w:val="0"/>
        <w:autoSpaceDN w:val="0"/>
        <w:adjustRightInd w:val="0"/>
        <w:spacing w:line="360" w:lineRule="auto"/>
        <w:ind w:right="-481"/>
        <w:jc w:val="center"/>
        <w:rPr>
          <w:rFonts w:ascii="宋体" w:hAnsi="宋体"/>
          <w:kern w:val="1"/>
          <w:sz w:val="28"/>
          <w:szCs w:val="28"/>
        </w:rPr>
      </w:pPr>
    </w:p>
    <w:p>
      <w:pPr>
        <w:widowControl/>
        <w:autoSpaceDE w:val="0"/>
        <w:autoSpaceDN w:val="0"/>
        <w:adjustRightInd w:val="0"/>
        <w:spacing w:line="360" w:lineRule="auto"/>
        <w:ind w:right="-482"/>
        <w:jc w:val="center"/>
        <w:rPr>
          <w:rFonts w:ascii="Heiti SC Light" w:eastAsia="Heiti SC Light" w:cs="Heiti SC Light"/>
          <w:b/>
          <w:bCs/>
          <w:kern w:val="1"/>
          <w:sz w:val="72"/>
          <w:szCs w:val="72"/>
        </w:rPr>
      </w:pPr>
      <w:r>
        <w:rPr>
          <w:rFonts w:hint="eastAsia" w:ascii="Heiti SC Light" w:eastAsia="Heiti SC Light" w:cs="Heiti SC Light"/>
          <w:b/>
          <w:bCs/>
          <w:kern w:val="1"/>
          <w:sz w:val="72"/>
          <w:szCs w:val="72"/>
        </w:rPr>
        <w:t>响应文件</w:t>
      </w:r>
    </w:p>
    <w:p>
      <w:pPr>
        <w:widowControl/>
        <w:autoSpaceDE w:val="0"/>
        <w:autoSpaceDN w:val="0"/>
        <w:adjustRightInd w:val="0"/>
        <w:spacing w:line="360" w:lineRule="auto"/>
        <w:ind w:right="-482"/>
        <w:jc w:val="center"/>
        <w:rPr>
          <w:rFonts w:ascii="宋体" w:hAnsi="宋体"/>
          <w:b/>
          <w:bCs/>
          <w:kern w:val="1"/>
          <w:szCs w:val="21"/>
        </w:rPr>
      </w:pPr>
    </w:p>
    <w:p>
      <w:pPr>
        <w:widowControl/>
        <w:autoSpaceDE w:val="0"/>
        <w:autoSpaceDN w:val="0"/>
        <w:adjustRightInd w:val="0"/>
        <w:spacing w:line="360" w:lineRule="auto"/>
        <w:ind w:right="-482"/>
        <w:jc w:val="center"/>
        <w:rPr>
          <w:rFonts w:ascii="Heiti SC Light" w:eastAsia="Heiti SC Light" w:cs="Heiti SC Light"/>
          <w:kern w:val="1"/>
          <w:sz w:val="32"/>
          <w:szCs w:val="32"/>
        </w:rPr>
      </w:pPr>
      <w:r>
        <w:rPr>
          <w:rFonts w:hint="eastAsia" w:ascii="Heiti SC Light" w:eastAsia="Heiti SC Light" w:cs="Heiti SC Light"/>
          <w:kern w:val="1"/>
          <w:sz w:val="32"/>
          <w:szCs w:val="32"/>
        </w:rPr>
        <w:t>包：第</w:t>
      </w:r>
      <w:r>
        <w:rPr>
          <w:rFonts w:hint="eastAsia" w:ascii="Heiti SC Light" w:eastAsia="Heiti SC Light" w:cs="Heiti SC Light"/>
          <w:kern w:val="1"/>
          <w:sz w:val="32"/>
          <w:szCs w:val="32"/>
          <w:lang w:val="en-US" w:eastAsia="zh-CN"/>
        </w:rPr>
        <w:t xml:space="preserve">  </w:t>
      </w:r>
      <w:r>
        <w:rPr>
          <w:rFonts w:hint="eastAsia" w:ascii="Heiti SC Light" w:eastAsia="Heiti SC Light" w:cs="Heiti SC Light"/>
          <w:kern w:val="1"/>
          <w:sz w:val="32"/>
          <w:szCs w:val="32"/>
        </w:rPr>
        <w:t>包</w:t>
      </w:r>
    </w:p>
    <w:p>
      <w:pPr>
        <w:widowControl/>
        <w:autoSpaceDE w:val="0"/>
        <w:autoSpaceDN w:val="0"/>
        <w:adjustRightInd w:val="0"/>
        <w:spacing w:line="360" w:lineRule="auto"/>
        <w:ind w:right="-482"/>
        <w:jc w:val="center"/>
        <w:rPr>
          <w:rFonts w:ascii="宋体" w:hAnsi="宋体"/>
          <w:b/>
          <w:bCs/>
          <w:kern w:val="1"/>
          <w:sz w:val="28"/>
          <w:szCs w:val="28"/>
        </w:rPr>
      </w:pPr>
    </w:p>
    <w:p>
      <w:pPr>
        <w:widowControl/>
        <w:autoSpaceDE w:val="0"/>
        <w:autoSpaceDN w:val="0"/>
        <w:adjustRightInd w:val="0"/>
        <w:spacing w:line="360" w:lineRule="auto"/>
        <w:ind w:right="-482"/>
        <w:jc w:val="center"/>
        <w:rPr>
          <w:rFonts w:ascii="宋体" w:hAnsi="宋体"/>
          <w:b/>
          <w:bCs/>
          <w:kern w:val="1"/>
          <w:sz w:val="28"/>
          <w:szCs w:val="28"/>
        </w:rPr>
      </w:pPr>
    </w:p>
    <w:p>
      <w:pPr>
        <w:widowControl/>
        <w:autoSpaceDE w:val="0"/>
        <w:autoSpaceDN w:val="0"/>
        <w:adjustRightInd w:val="0"/>
        <w:spacing w:before="340" w:after="330" w:line="360" w:lineRule="auto"/>
        <w:ind w:right="-482"/>
        <w:jc w:val="center"/>
        <w:rPr>
          <w:rFonts w:hint="eastAsia" w:ascii="宋体" w:hAnsi="宋体" w:eastAsia="宋体"/>
          <w:b/>
          <w:bCs/>
          <w:kern w:val="1"/>
          <w:sz w:val="52"/>
          <w:szCs w:val="52"/>
          <w:lang w:val="en-US" w:eastAsia="zh-CN"/>
        </w:rPr>
      </w:pPr>
      <w:r>
        <w:rPr>
          <w:rFonts w:hint="eastAsia" w:ascii="宋体" w:hAnsi="宋体" w:cs="Heiti SC Light"/>
          <w:b/>
          <w:bCs/>
          <w:kern w:val="1"/>
          <w:sz w:val="52"/>
          <w:szCs w:val="52"/>
        </w:rPr>
        <w:t>技术</w:t>
      </w:r>
      <w:r>
        <w:rPr>
          <w:rFonts w:hint="eastAsia" w:ascii="宋体" w:hAnsi="宋体" w:cs="Heiti SC Light"/>
          <w:b/>
          <w:bCs/>
          <w:kern w:val="1"/>
          <w:sz w:val="52"/>
          <w:szCs w:val="52"/>
          <w:lang w:val="en-US" w:eastAsia="zh-CN"/>
        </w:rPr>
        <w:t>文件</w:t>
      </w:r>
    </w:p>
    <w:p>
      <w:pPr>
        <w:widowControl/>
        <w:autoSpaceDE w:val="0"/>
        <w:autoSpaceDN w:val="0"/>
        <w:adjustRightInd w:val="0"/>
        <w:spacing w:line="360" w:lineRule="auto"/>
        <w:ind w:right="-482"/>
        <w:jc w:val="center"/>
        <w:rPr>
          <w:rFonts w:ascii="宋体" w:hAnsi="宋体"/>
          <w:kern w:val="1"/>
          <w:szCs w:val="21"/>
        </w:rPr>
      </w:pPr>
    </w:p>
    <w:p>
      <w:pPr>
        <w:widowControl/>
        <w:autoSpaceDE w:val="0"/>
        <w:autoSpaceDN w:val="0"/>
        <w:adjustRightInd w:val="0"/>
        <w:spacing w:line="360" w:lineRule="auto"/>
        <w:ind w:right="-482"/>
        <w:jc w:val="center"/>
        <w:rPr>
          <w:rFonts w:ascii="宋体" w:hAnsi="宋体"/>
          <w:b/>
          <w:bCs/>
          <w:kern w:val="1"/>
          <w:sz w:val="52"/>
          <w:szCs w:val="52"/>
        </w:rPr>
      </w:pPr>
    </w:p>
    <w:p>
      <w:pPr>
        <w:widowControl/>
        <w:autoSpaceDE w:val="0"/>
        <w:autoSpaceDN w:val="0"/>
        <w:adjustRightInd w:val="0"/>
        <w:spacing w:line="360" w:lineRule="auto"/>
        <w:ind w:right="-482"/>
        <w:jc w:val="center"/>
        <w:rPr>
          <w:rFonts w:ascii="宋体" w:hAnsi="宋体"/>
          <w:b/>
          <w:bCs/>
          <w:kern w:val="1"/>
          <w:sz w:val="52"/>
          <w:szCs w:val="52"/>
        </w:rPr>
      </w:pPr>
    </w:p>
    <w:p>
      <w:pPr>
        <w:widowControl/>
        <w:autoSpaceDE w:val="0"/>
        <w:autoSpaceDN w:val="0"/>
        <w:adjustRightInd w:val="0"/>
        <w:spacing w:line="360" w:lineRule="auto"/>
        <w:ind w:right="-482"/>
        <w:jc w:val="center"/>
        <w:rPr>
          <w:rFonts w:ascii="宋体" w:hAnsi="宋体"/>
          <w:b/>
          <w:bCs/>
          <w:kern w:val="1"/>
          <w:sz w:val="52"/>
          <w:szCs w:val="52"/>
        </w:rPr>
      </w:pPr>
    </w:p>
    <w:p>
      <w:pPr>
        <w:widowControl/>
        <w:autoSpaceDE w:val="0"/>
        <w:autoSpaceDN w:val="0"/>
        <w:adjustRightInd w:val="0"/>
        <w:spacing w:line="360" w:lineRule="auto"/>
        <w:ind w:right="-482" w:firstLine="2880"/>
        <w:rPr>
          <w:rFonts w:ascii="仿宋" w:hAnsi="仿宋" w:eastAsia="仿宋" w:cs="仿宋"/>
          <w:kern w:val="1"/>
          <w:sz w:val="28"/>
          <w:szCs w:val="28"/>
        </w:rPr>
      </w:pPr>
      <w:r>
        <w:rPr>
          <w:rFonts w:hint="eastAsia" w:ascii="仿宋" w:hAnsi="仿宋" w:eastAsia="仿宋" w:cs="仿宋"/>
          <w:kern w:val="1"/>
          <w:sz w:val="32"/>
          <w:szCs w:val="32"/>
        </w:rPr>
        <w:t>项目名称：</w:t>
      </w:r>
    </w:p>
    <w:p>
      <w:pPr>
        <w:widowControl/>
        <w:autoSpaceDE w:val="0"/>
        <w:autoSpaceDN w:val="0"/>
        <w:adjustRightInd w:val="0"/>
        <w:spacing w:line="360" w:lineRule="auto"/>
        <w:ind w:right="-482" w:firstLine="2880"/>
        <w:rPr>
          <w:rFonts w:ascii="仿宋" w:hAnsi="仿宋" w:eastAsia="仿宋"/>
          <w:kern w:val="1"/>
          <w:sz w:val="28"/>
          <w:szCs w:val="28"/>
        </w:rPr>
      </w:pPr>
      <w:r>
        <w:rPr>
          <w:rFonts w:hint="eastAsia" w:ascii="仿宋" w:hAnsi="仿宋" w:eastAsia="仿宋" w:cs="仿宋"/>
          <w:kern w:val="1"/>
          <w:sz w:val="32"/>
          <w:szCs w:val="32"/>
        </w:rPr>
        <w:t>项目编号：</w:t>
      </w:r>
    </w:p>
    <w:p>
      <w:pPr>
        <w:widowControl/>
        <w:autoSpaceDE w:val="0"/>
        <w:autoSpaceDN w:val="0"/>
        <w:adjustRightInd w:val="0"/>
        <w:spacing w:line="360" w:lineRule="auto"/>
        <w:ind w:right="-482"/>
        <w:rPr>
          <w:rFonts w:ascii="仿宋" w:hAnsi="仿宋" w:eastAsia="仿宋"/>
          <w:kern w:val="1"/>
          <w:sz w:val="28"/>
          <w:szCs w:val="28"/>
        </w:rPr>
      </w:pPr>
    </w:p>
    <w:p>
      <w:pPr>
        <w:widowControl/>
        <w:autoSpaceDE w:val="0"/>
        <w:autoSpaceDN w:val="0"/>
        <w:adjustRightInd w:val="0"/>
        <w:spacing w:line="360" w:lineRule="auto"/>
        <w:ind w:right="-482" w:firstLine="2880"/>
        <w:rPr>
          <w:rFonts w:ascii="仿宋" w:hAnsi="仿宋" w:eastAsia="仿宋" w:cs="仿宋"/>
          <w:kern w:val="1"/>
          <w:sz w:val="32"/>
          <w:szCs w:val="32"/>
        </w:rPr>
      </w:pPr>
      <w:r>
        <w:rPr>
          <w:rFonts w:hint="eastAsia" w:ascii="仿宋" w:hAnsi="仿宋" w:eastAsia="仿宋" w:cs="仿宋"/>
          <w:kern w:val="1"/>
          <w:sz w:val="32"/>
          <w:szCs w:val="32"/>
        </w:rPr>
        <w:t>供应商名称（公章）：</w:t>
      </w:r>
    </w:p>
    <w:p>
      <w:pPr>
        <w:widowControl/>
        <w:autoSpaceDE w:val="0"/>
        <w:autoSpaceDN w:val="0"/>
        <w:adjustRightInd w:val="0"/>
        <w:spacing w:line="360" w:lineRule="auto"/>
        <w:ind w:right="-482"/>
        <w:jc w:val="center"/>
        <w:rPr>
          <w:rFonts w:ascii="仿宋" w:hAnsi="仿宋" w:eastAsia="仿宋"/>
          <w:kern w:val="1"/>
          <w:sz w:val="32"/>
          <w:szCs w:val="32"/>
        </w:rPr>
      </w:pPr>
      <w:r>
        <w:rPr>
          <w:rFonts w:hint="eastAsia" w:ascii="仿宋" w:hAnsi="仿宋" w:eastAsia="仿宋" w:cs="仿宋"/>
          <w:kern w:val="1"/>
          <w:sz w:val="32"/>
          <w:szCs w:val="32"/>
        </w:rPr>
        <w:t>二〇</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年</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月</w:t>
      </w:r>
      <w:r>
        <w:rPr>
          <w:rFonts w:hint="eastAsia" w:ascii="仿宋" w:hAnsi="仿宋" w:eastAsia="仿宋" w:cs="仿宋"/>
          <w:kern w:val="1"/>
          <w:sz w:val="32"/>
          <w:szCs w:val="32"/>
          <w:lang w:val="en-US" w:eastAsia="zh-CN"/>
        </w:rPr>
        <w:t xml:space="preserve">   </w:t>
      </w:r>
      <w:r>
        <w:rPr>
          <w:rFonts w:hint="eastAsia" w:ascii="仿宋" w:hAnsi="仿宋" w:eastAsia="仿宋" w:cs="仿宋"/>
          <w:kern w:val="1"/>
          <w:sz w:val="32"/>
          <w:szCs w:val="32"/>
        </w:rPr>
        <w:t>日</w:t>
      </w:r>
    </w:p>
    <w:p>
      <w:pPr>
        <w:widowControl/>
        <w:autoSpaceDE w:val="0"/>
        <w:autoSpaceDN w:val="0"/>
        <w:adjustRightInd w:val="0"/>
        <w:spacing w:line="360" w:lineRule="auto"/>
        <w:ind w:right="-482"/>
        <w:rPr>
          <w:rFonts w:ascii="宋体" w:hAnsi="宋体" w:cs="宋体"/>
          <w:kern w:val="1"/>
          <w:sz w:val="30"/>
          <w:szCs w:val="30"/>
        </w:rPr>
      </w:pPr>
    </w:p>
    <w:p>
      <w:pPr>
        <w:widowControl/>
        <w:autoSpaceDE w:val="0"/>
        <w:autoSpaceDN w:val="0"/>
        <w:adjustRightInd w:val="0"/>
        <w:spacing w:line="360" w:lineRule="auto"/>
        <w:ind w:right="-481"/>
        <w:rPr>
          <w:rFonts w:ascii="宋体" w:hAnsi="宋体" w:cs="宋体"/>
          <w:kern w:val="1"/>
          <w:sz w:val="30"/>
          <w:szCs w:val="30"/>
        </w:rPr>
      </w:pPr>
    </w:p>
    <w:p>
      <w:pPr>
        <w:widowControl/>
        <w:autoSpaceDE w:val="0"/>
        <w:autoSpaceDN w:val="0"/>
        <w:adjustRightInd w:val="0"/>
        <w:spacing w:before="260" w:after="260" w:line="400" w:lineRule="exact"/>
        <w:ind w:right="-481"/>
        <w:jc w:val="center"/>
        <w:rPr>
          <w:rFonts w:ascii="宋体" w:hAnsi="宋体"/>
          <w:kern w:val="1"/>
          <w:sz w:val="30"/>
          <w:szCs w:val="30"/>
        </w:rPr>
      </w:pPr>
      <w:r>
        <w:rPr>
          <w:rFonts w:hint="eastAsia" w:ascii="宋体" w:hAnsi="宋体" w:cs="宋体"/>
          <w:kern w:val="1"/>
          <w:sz w:val="30"/>
          <w:szCs w:val="30"/>
        </w:rPr>
        <w:t>技术文件目录</w:t>
      </w:r>
    </w:p>
    <w:p>
      <w:pPr>
        <w:widowControl/>
        <w:autoSpaceDE w:val="0"/>
        <w:autoSpaceDN w:val="0"/>
        <w:adjustRightInd w:val="0"/>
        <w:spacing w:line="400" w:lineRule="exact"/>
        <w:ind w:right="-482"/>
        <w:jc w:val="left"/>
        <w:rPr>
          <w:rFonts w:ascii="宋体" w:hAnsi="宋体" w:cs="Arial"/>
          <w:kern w:val="1"/>
          <w:sz w:val="24"/>
        </w:rPr>
      </w:pPr>
    </w:p>
    <w:p>
      <w:pPr>
        <w:autoSpaceDE w:val="0"/>
        <w:autoSpaceDN w:val="0"/>
        <w:adjustRightInd w:val="0"/>
        <w:spacing w:line="400" w:lineRule="exact"/>
        <w:ind w:firstLine="480"/>
        <w:rPr>
          <w:rFonts w:hint="eastAsia" w:ascii="仿宋" w:eastAsia="仿宋" w:cs="仿宋"/>
          <w:sz w:val="24"/>
          <w:lang w:val="en-US" w:eastAsia="zh-CN"/>
        </w:rPr>
      </w:pPr>
      <w:r>
        <w:rPr>
          <w:rFonts w:hint="eastAsia" w:ascii="仿宋" w:eastAsia="仿宋" w:cs="仿宋"/>
          <w:sz w:val="24"/>
          <w:lang w:val="en-US" w:eastAsia="zh-CN"/>
        </w:rPr>
        <w:t>1、技术响应表（</w:t>
      </w:r>
      <w:r>
        <w:rPr>
          <w:rFonts w:hint="eastAsia" w:ascii="仿宋" w:hAnsi="仿宋" w:eastAsia="仿宋"/>
          <w:kern w:val="1"/>
          <w:sz w:val="24"/>
        </w:rPr>
        <w:t>附件1</w:t>
      </w:r>
      <w:r>
        <w:rPr>
          <w:rFonts w:hint="eastAsia" w:ascii="仿宋" w:hAnsi="仿宋" w:eastAsia="仿宋"/>
          <w:kern w:val="1"/>
          <w:sz w:val="24"/>
          <w:lang w:val="en-US" w:eastAsia="zh-CN"/>
        </w:rPr>
        <w:t>4</w:t>
      </w:r>
      <w:r>
        <w:rPr>
          <w:rFonts w:hint="eastAsia" w:ascii="仿宋" w:eastAsia="仿宋" w:cs="仿宋"/>
          <w:sz w:val="24"/>
          <w:lang w:val="en-US" w:eastAsia="zh-CN"/>
        </w:rPr>
        <w:t>）；</w:t>
      </w:r>
    </w:p>
    <w:p>
      <w:pPr>
        <w:autoSpaceDE w:val="0"/>
        <w:autoSpaceDN w:val="0"/>
        <w:adjustRightInd w:val="0"/>
        <w:spacing w:line="400" w:lineRule="exact"/>
        <w:ind w:firstLine="480"/>
        <w:rPr>
          <w:rFonts w:hint="eastAsia" w:ascii="仿宋" w:eastAsia="仿宋" w:cs="仿宋"/>
          <w:sz w:val="24"/>
          <w:lang w:val="en-US" w:eastAsia="zh-CN"/>
        </w:rPr>
      </w:pPr>
      <w:r>
        <w:rPr>
          <w:rFonts w:hint="eastAsia" w:ascii="仿宋" w:eastAsia="仿宋" w:cs="仿宋"/>
          <w:sz w:val="24"/>
          <w:lang w:val="en-US" w:eastAsia="zh-CN"/>
        </w:rPr>
        <w:t>2、项目质量保障、供货组织、调试验收</w:t>
      </w:r>
    </w:p>
    <w:p>
      <w:pPr>
        <w:autoSpaceDE w:val="0"/>
        <w:autoSpaceDN w:val="0"/>
        <w:adjustRightInd w:val="0"/>
        <w:spacing w:line="400" w:lineRule="exact"/>
        <w:ind w:firstLine="480"/>
        <w:rPr>
          <w:rFonts w:hint="eastAsia" w:ascii="仿宋" w:eastAsia="仿宋" w:cs="仿宋"/>
          <w:sz w:val="24"/>
          <w:lang w:val="en-US" w:eastAsia="zh-CN"/>
        </w:rPr>
      </w:pPr>
      <w:r>
        <w:rPr>
          <w:rFonts w:hint="eastAsia" w:ascii="仿宋" w:eastAsia="仿宋" w:cs="仿宋"/>
          <w:sz w:val="24"/>
          <w:lang w:val="en-US" w:eastAsia="zh-CN"/>
        </w:rPr>
        <w:t>2.1项目实施质量保障措施；</w:t>
      </w:r>
    </w:p>
    <w:p>
      <w:pPr>
        <w:autoSpaceDE w:val="0"/>
        <w:autoSpaceDN w:val="0"/>
        <w:adjustRightInd w:val="0"/>
        <w:spacing w:line="400" w:lineRule="exact"/>
        <w:ind w:firstLine="480"/>
        <w:rPr>
          <w:rFonts w:hint="eastAsia" w:ascii="仿宋" w:eastAsia="仿宋" w:cs="仿宋"/>
          <w:sz w:val="24"/>
          <w:lang w:val="en-US" w:eastAsia="zh-CN"/>
        </w:rPr>
      </w:pPr>
      <w:r>
        <w:rPr>
          <w:rFonts w:hint="eastAsia" w:ascii="仿宋" w:eastAsia="仿宋" w:cs="仿宋"/>
          <w:sz w:val="24"/>
          <w:lang w:val="en-US" w:eastAsia="zh-CN"/>
        </w:rPr>
        <w:t>2.2供货组织方案；</w:t>
      </w:r>
    </w:p>
    <w:p>
      <w:pPr>
        <w:autoSpaceDE w:val="0"/>
        <w:autoSpaceDN w:val="0"/>
        <w:adjustRightInd w:val="0"/>
        <w:spacing w:line="400" w:lineRule="exact"/>
        <w:ind w:firstLine="480"/>
        <w:rPr>
          <w:rFonts w:hint="eastAsia" w:ascii="仿宋" w:eastAsia="仿宋" w:cs="仿宋"/>
          <w:sz w:val="24"/>
          <w:lang w:val="en-US" w:eastAsia="zh-CN"/>
        </w:rPr>
      </w:pPr>
      <w:r>
        <w:rPr>
          <w:rFonts w:hint="eastAsia" w:ascii="仿宋" w:eastAsia="仿宋" w:cs="仿宋"/>
          <w:sz w:val="24"/>
          <w:lang w:val="en-US" w:eastAsia="zh-CN"/>
        </w:rPr>
        <w:t>2.3产品调试和验收方案；</w:t>
      </w:r>
    </w:p>
    <w:p>
      <w:pPr>
        <w:autoSpaceDE w:val="0"/>
        <w:autoSpaceDN w:val="0"/>
        <w:adjustRightInd w:val="0"/>
        <w:spacing w:line="400" w:lineRule="exact"/>
        <w:ind w:firstLine="480"/>
        <w:rPr>
          <w:rFonts w:hint="eastAsia" w:ascii="仿宋" w:eastAsia="仿宋" w:cs="仿宋"/>
          <w:sz w:val="24"/>
          <w:lang w:val="en-US" w:eastAsia="zh-CN"/>
        </w:rPr>
      </w:pPr>
      <w:r>
        <w:rPr>
          <w:rFonts w:hint="eastAsia" w:ascii="仿宋" w:eastAsia="仿宋" w:cs="仿宋"/>
          <w:sz w:val="24"/>
          <w:lang w:val="en-US" w:eastAsia="zh-CN"/>
        </w:rPr>
        <w:t>3、培训计划和应用技术支持；</w:t>
      </w:r>
    </w:p>
    <w:p>
      <w:pPr>
        <w:autoSpaceDE w:val="0"/>
        <w:autoSpaceDN w:val="0"/>
        <w:adjustRightInd w:val="0"/>
        <w:spacing w:line="400" w:lineRule="exact"/>
        <w:ind w:firstLine="480"/>
        <w:rPr>
          <w:rFonts w:hint="eastAsia" w:ascii="仿宋" w:eastAsia="仿宋" w:cs="仿宋"/>
          <w:sz w:val="24"/>
          <w:lang w:val="en-US" w:eastAsia="zh-CN"/>
        </w:rPr>
      </w:pPr>
      <w:r>
        <w:rPr>
          <w:rFonts w:hint="eastAsia" w:ascii="仿宋" w:eastAsia="仿宋" w:cs="仿宋"/>
          <w:sz w:val="24"/>
          <w:lang w:val="en-US" w:eastAsia="zh-CN"/>
        </w:rPr>
        <w:t>4、对供应商售后服务能力的评价；</w:t>
      </w:r>
    </w:p>
    <w:p>
      <w:pPr>
        <w:autoSpaceDE w:val="0"/>
        <w:autoSpaceDN w:val="0"/>
        <w:adjustRightInd w:val="0"/>
        <w:spacing w:line="400" w:lineRule="exact"/>
        <w:ind w:firstLine="480"/>
        <w:rPr>
          <w:rFonts w:hint="eastAsia" w:ascii="仿宋" w:eastAsia="仿宋" w:cs="仿宋"/>
          <w:sz w:val="24"/>
          <w:lang w:val="en-US" w:eastAsia="zh-CN"/>
        </w:rPr>
      </w:pPr>
      <w:r>
        <w:rPr>
          <w:rFonts w:hint="eastAsia" w:ascii="仿宋" w:eastAsia="仿宋" w:cs="仿宋"/>
          <w:sz w:val="24"/>
          <w:lang w:val="en-US" w:eastAsia="zh-CN"/>
        </w:rPr>
        <w:t>5、征集文件技术评审办法中要求提交的相关证明材料；</w:t>
      </w:r>
    </w:p>
    <w:p>
      <w:pPr>
        <w:autoSpaceDE w:val="0"/>
        <w:autoSpaceDN w:val="0"/>
        <w:adjustRightInd w:val="0"/>
        <w:spacing w:line="400" w:lineRule="exact"/>
        <w:ind w:firstLine="480"/>
        <w:rPr>
          <w:rFonts w:hint="eastAsia" w:ascii="仿宋" w:eastAsia="仿宋" w:cs="仿宋"/>
          <w:sz w:val="24"/>
          <w:lang w:val="zh-CN"/>
        </w:rPr>
      </w:pPr>
      <w:r>
        <w:rPr>
          <w:rFonts w:hint="eastAsia" w:ascii="仿宋" w:eastAsia="仿宋" w:cs="仿宋"/>
          <w:sz w:val="24"/>
          <w:lang w:val="en-US" w:eastAsia="zh-CN"/>
        </w:rPr>
        <w:t>6、供应商认为应介绍或者提交的资料和文件。</w:t>
      </w:r>
    </w:p>
    <w:p>
      <w:pPr>
        <w:autoSpaceDE w:val="0"/>
        <w:autoSpaceDN w:val="0"/>
        <w:adjustRightInd w:val="0"/>
        <w:spacing w:line="400" w:lineRule="exact"/>
        <w:ind w:firstLine="480"/>
        <w:rPr>
          <w:rFonts w:hint="eastAsia" w:ascii="仿宋" w:eastAsia="仿宋" w:cs="仿宋"/>
          <w:sz w:val="24"/>
          <w:lang w:val="zh-CN"/>
        </w:rPr>
      </w:pPr>
    </w:p>
    <w:p>
      <w:pPr>
        <w:widowControl/>
        <w:autoSpaceDE w:val="0"/>
        <w:autoSpaceDN w:val="0"/>
        <w:adjustRightInd w:val="0"/>
        <w:spacing w:line="400" w:lineRule="exact"/>
        <w:ind w:right="-482"/>
        <w:jc w:val="left"/>
        <w:rPr>
          <w:rFonts w:ascii="仿宋" w:hAnsi="仿宋" w:eastAsia="仿宋"/>
          <w:kern w:val="1"/>
          <w:sz w:val="24"/>
        </w:rPr>
      </w:pPr>
    </w:p>
    <w:p>
      <w:pPr>
        <w:pStyle w:val="2"/>
      </w:pPr>
    </w:p>
    <w:p>
      <w:pPr>
        <w:widowControl/>
        <w:autoSpaceDE w:val="0"/>
        <w:autoSpaceDN w:val="0"/>
        <w:adjustRightInd w:val="0"/>
        <w:spacing w:line="400" w:lineRule="exact"/>
        <w:ind w:right="-482"/>
        <w:jc w:val="left"/>
        <w:rPr>
          <w:rFonts w:ascii="宋体" w:hAnsi="宋体"/>
          <w:kern w:val="1"/>
          <w:sz w:val="24"/>
        </w:rPr>
      </w:pPr>
    </w:p>
    <w:p>
      <w:pPr>
        <w:widowControl/>
        <w:autoSpaceDE w:val="0"/>
        <w:autoSpaceDN w:val="0"/>
        <w:adjustRightInd w:val="0"/>
        <w:spacing w:line="400" w:lineRule="exact"/>
        <w:ind w:right="-481"/>
        <w:rPr>
          <w:rFonts w:ascii="宋体" w:hAnsi="宋体" w:cs="宋体"/>
          <w:kern w:val="1"/>
          <w:sz w:val="30"/>
          <w:szCs w:val="30"/>
        </w:rPr>
        <w:sectPr>
          <w:footerReference r:id="rId9" w:type="default"/>
          <w:pgSz w:w="11906" w:h="16838"/>
          <w:pgMar w:top="1418" w:right="1418" w:bottom="1418" w:left="1418" w:header="851" w:footer="992" w:gutter="0"/>
          <w:cols w:space="720" w:num="1"/>
          <w:docGrid w:linePitch="312" w:charSpace="0"/>
        </w:sectPr>
      </w:pPr>
    </w:p>
    <w:p>
      <w:pPr>
        <w:widowControl/>
        <w:autoSpaceDE w:val="0"/>
        <w:autoSpaceDN w:val="0"/>
        <w:adjustRightInd w:val="0"/>
        <w:spacing w:line="400" w:lineRule="exact"/>
        <w:ind w:right="-481"/>
        <w:jc w:val="left"/>
        <w:rPr>
          <w:rFonts w:ascii="仿宋" w:hAnsi="仿宋" w:eastAsia="仿宋"/>
          <w:kern w:val="1"/>
          <w:sz w:val="24"/>
        </w:rPr>
      </w:pPr>
      <w:r>
        <w:rPr>
          <w:rFonts w:hint="eastAsia" w:ascii="仿宋" w:hAnsi="仿宋" w:eastAsia="仿宋"/>
          <w:kern w:val="1"/>
          <w:sz w:val="24"/>
        </w:rPr>
        <w:t>附件1</w:t>
      </w:r>
      <w:r>
        <w:rPr>
          <w:rFonts w:hint="eastAsia" w:ascii="仿宋" w:hAnsi="仿宋" w:eastAsia="仿宋"/>
          <w:kern w:val="1"/>
          <w:sz w:val="24"/>
          <w:lang w:val="en-US" w:eastAsia="zh-CN"/>
        </w:rPr>
        <w:t>4</w:t>
      </w:r>
      <w:r>
        <w:rPr>
          <w:rFonts w:hint="eastAsia" w:ascii="仿宋" w:hAnsi="仿宋" w:eastAsia="仿宋"/>
          <w:kern w:val="1"/>
          <w:sz w:val="24"/>
        </w:rPr>
        <w:t>：</w:t>
      </w:r>
    </w:p>
    <w:p>
      <w:pPr>
        <w:autoSpaceDE w:val="0"/>
        <w:autoSpaceDN w:val="0"/>
        <w:adjustRightInd w:val="0"/>
        <w:spacing w:before="295" w:after="295" w:line="400" w:lineRule="exact"/>
        <w:jc w:val="center"/>
        <w:rPr>
          <w:rFonts w:eastAsia="仿宋"/>
          <w:sz w:val="24"/>
        </w:rPr>
      </w:pPr>
      <w:r>
        <w:rPr>
          <w:rFonts w:hint="eastAsia" w:ascii="宋体" w:cs="宋体"/>
          <w:sz w:val="30"/>
          <w:szCs w:val="30"/>
          <w:lang w:val="en-US" w:eastAsia="zh-CN"/>
        </w:rPr>
        <w:t>技术</w:t>
      </w:r>
      <w:r>
        <w:rPr>
          <w:rFonts w:hint="eastAsia" w:ascii="宋体" w:cs="宋体"/>
          <w:sz w:val="30"/>
          <w:szCs w:val="30"/>
          <w:lang w:val="zh-CN"/>
        </w:rPr>
        <w:t>响应表</w:t>
      </w:r>
    </w:p>
    <w:p>
      <w:pPr>
        <w:autoSpaceDE w:val="0"/>
        <w:autoSpaceDN w:val="0"/>
        <w:adjustRightInd w:val="0"/>
        <w:spacing w:before="50" w:after="120" w:line="400" w:lineRule="exact"/>
        <w:jc w:val="center"/>
        <w:rPr>
          <w:b/>
          <w:bCs/>
          <w:sz w:val="32"/>
          <w:szCs w:val="32"/>
        </w:rPr>
      </w:pPr>
    </w:p>
    <w:p>
      <w:pPr>
        <w:autoSpaceDE w:val="0"/>
        <w:autoSpaceDN w:val="0"/>
        <w:adjustRightInd w:val="0"/>
        <w:spacing w:after="120" w:line="400" w:lineRule="exact"/>
        <w:rPr>
          <w:rFonts w:eastAsia="仿宋"/>
          <w:sz w:val="24"/>
          <w:u w:val="single"/>
        </w:rPr>
      </w:pPr>
      <w:r>
        <w:rPr>
          <w:rFonts w:hint="eastAsia" w:ascii="仿宋" w:eastAsia="仿宋" w:cs="仿宋"/>
          <w:sz w:val="24"/>
          <w:lang w:val="zh-CN"/>
        </w:rPr>
        <w:t>供应商名称（公章）：             第</w:t>
      </w:r>
      <w:r>
        <w:rPr>
          <w:rFonts w:hint="eastAsia" w:ascii="仿宋" w:eastAsia="仿宋" w:cs="仿宋"/>
          <w:sz w:val="24"/>
          <w:lang w:val="en-US" w:eastAsia="zh-CN"/>
        </w:rPr>
        <w:t xml:space="preserve">  </w:t>
      </w:r>
      <w:r>
        <w:rPr>
          <w:rFonts w:hint="eastAsia" w:ascii="仿宋" w:eastAsia="仿宋" w:cs="仿宋"/>
          <w:sz w:val="24"/>
          <w:lang w:val="zh-CN"/>
        </w:rPr>
        <w:t>包</w:t>
      </w:r>
    </w:p>
    <w:tbl>
      <w:tblPr>
        <w:tblStyle w:val="37"/>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092"/>
        <w:gridCol w:w="3287"/>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序号</w:t>
            </w: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征集文件要求</w:t>
            </w:r>
          </w:p>
        </w:tc>
        <w:tc>
          <w:tcPr>
            <w:tcW w:w="3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响应文件响应</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after="120" w:line="400" w:lineRule="exact"/>
              <w:jc w:val="center"/>
              <w:rPr>
                <w:rFonts w:eastAsia="仿宋"/>
                <w:sz w:val="24"/>
              </w:rPr>
            </w:pPr>
            <w:r>
              <w:rPr>
                <w:rFonts w:hint="eastAsia" w:ascii="仿宋" w:eastAsia="仿宋" w:cs="仿宋"/>
                <w:sz w:val="24"/>
                <w:lang w:val="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nil"/>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0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before="120" w:after="120" w:line="400" w:lineRule="exact"/>
              <w:rPr>
                <w:rFonts w:eastAsia="仿宋"/>
                <w:szCs w:val="21"/>
              </w:rPr>
            </w:pPr>
          </w:p>
        </w:tc>
        <w:tc>
          <w:tcPr>
            <w:tcW w:w="328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c>
          <w:tcPr>
            <w:tcW w:w="209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before="295" w:after="295" w:line="400" w:lineRule="exact"/>
              <w:rPr>
                <w:rFonts w:eastAsia="仿宋"/>
                <w:szCs w:val="21"/>
              </w:rPr>
            </w:pPr>
          </w:p>
        </w:tc>
      </w:tr>
    </w:tbl>
    <w:p>
      <w:pPr>
        <w:autoSpaceDE w:val="0"/>
        <w:autoSpaceDN w:val="0"/>
        <w:adjustRightInd w:val="0"/>
        <w:spacing w:before="50" w:after="120" w:line="400" w:lineRule="exact"/>
        <w:jc w:val="left"/>
        <w:rPr>
          <w:rFonts w:ascii="仿宋" w:eastAsia="仿宋" w:cs="仿宋"/>
          <w:sz w:val="24"/>
          <w:lang w:val="zh-CN"/>
        </w:rPr>
      </w:pPr>
      <w:r>
        <w:rPr>
          <w:rFonts w:hint="eastAsia" w:ascii="仿宋" w:eastAsia="仿宋" w:cs="仿宋"/>
          <w:sz w:val="24"/>
          <w:lang w:val="zh-CN"/>
        </w:rPr>
        <w:t>注：</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1、供应商应根据征集文件</w:t>
      </w:r>
      <w:r>
        <w:rPr>
          <w:rFonts w:hint="eastAsia" w:ascii="仿宋" w:eastAsia="仿宋" w:cs="仿宋"/>
          <w:sz w:val="24"/>
          <w:lang w:val="en-US" w:eastAsia="zh-CN"/>
        </w:rPr>
        <w:t>第四章第二部分呢</w:t>
      </w:r>
      <w:r>
        <w:rPr>
          <w:rFonts w:hint="eastAsia" w:ascii="仿宋" w:eastAsia="仿宋" w:cs="仿宋"/>
          <w:sz w:val="24"/>
          <w:lang w:val="zh-CN"/>
        </w:rPr>
        <w:t>的服务要求，如实逐条一一对应填写实质性响应情况，非实质性服务要求如有未响应，</w:t>
      </w:r>
      <w:r>
        <w:rPr>
          <w:rFonts w:hint="eastAsia" w:ascii="仿宋" w:hAnsi="仿宋" w:eastAsia="仿宋" w:cs="仿宋"/>
          <w:b/>
          <w:sz w:val="24"/>
          <w:lang w:val="zh-CN"/>
        </w:rPr>
        <w:t>评审小组</w:t>
      </w:r>
      <w:r>
        <w:rPr>
          <w:rFonts w:hint="eastAsia" w:ascii="仿宋" w:eastAsia="仿宋" w:cs="仿宋"/>
          <w:sz w:val="24"/>
          <w:lang w:val="zh-CN"/>
        </w:rPr>
        <w:t>有权视其为负偏离；</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2、请供应商在“偏离情况”一栏详细描述存在正偏离或负偏离服务要求，并标明偏离情况；</w:t>
      </w:r>
    </w:p>
    <w:p>
      <w:pPr>
        <w:autoSpaceDE w:val="0"/>
        <w:autoSpaceDN w:val="0"/>
        <w:adjustRightInd w:val="0"/>
        <w:spacing w:before="50" w:after="120" w:line="400" w:lineRule="exact"/>
        <w:ind w:firstLine="480" w:firstLineChars="200"/>
        <w:jc w:val="left"/>
        <w:rPr>
          <w:rFonts w:ascii="仿宋" w:eastAsia="仿宋" w:cs="仿宋"/>
          <w:sz w:val="24"/>
          <w:lang w:val="zh-CN"/>
        </w:rPr>
      </w:pPr>
      <w:r>
        <w:rPr>
          <w:rFonts w:hint="eastAsia" w:ascii="仿宋" w:eastAsia="仿宋" w:cs="仿宋"/>
          <w:sz w:val="24"/>
          <w:lang w:val="zh-CN"/>
        </w:rPr>
        <w:t>3、征集文件服务内容未做要求的，不视为正偏离。</w:t>
      </w:r>
    </w:p>
    <w:p>
      <w:pPr>
        <w:autoSpaceDE w:val="0"/>
        <w:autoSpaceDN w:val="0"/>
        <w:adjustRightInd w:val="0"/>
        <w:spacing w:before="50" w:after="50" w:line="400" w:lineRule="exact"/>
        <w:rPr>
          <w:rFonts w:eastAsia="仿宋"/>
          <w:spacing w:val="20"/>
          <w:sz w:val="24"/>
        </w:rPr>
      </w:pPr>
    </w:p>
    <w:p>
      <w:pPr>
        <w:widowControl/>
        <w:autoSpaceDE w:val="0"/>
        <w:autoSpaceDN w:val="0"/>
        <w:adjustRightInd w:val="0"/>
        <w:spacing w:line="440" w:lineRule="exact"/>
        <w:ind w:right="-481"/>
        <w:rPr>
          <w:rFonts w:ascii="仿宋" w:hAnsi="仿宋" w:eastAsia="仿宋"/>
          <w:kern w:val="1"/>
          <w:sz w:val="24"/>
        </w:rPr>
      </w:pPr>
      <w:r>
        <w:rPr>
          <w:rFonts w:hint="eastAsia" w:ascii="仿宋" w:hAnsi="仿宋" w:eastAsia="仿宋"/>
          <w:kern w:val="1"/>
          <w:sz w:val="24"/>
        </w:rPr>
        <w:t>时间：</w:t>
      </w:r>
      <w:r>
        <w:rPr>
          <w:rFonts w:hint="eastAsia" w:ascii="仿宋" w:hAnsi="仿宋" w:eastAsia="仿宋"/>
          <w:kern w:val="1"/>
          <w:sz w:val="24"/>
          <w:lang w:val="en-US" w:eastAsia="zh-CN"/>
        </w:rPr>
        <w:t xml:space="preserve">  </w:t>
      </w:r>
      <w:r>
        <w:rPr>
          <w:rFonts w:hint="eastAsia" w:ascii="仿宋" w:hAnsi="仿宋" w:eastAsia="仿宋"/>
          <w:kern w:val="1"/>
          <w:sz w:val="24"/>
        </w:rPr>
        <w:t>年</w:t>
      </w:r>
      <w:r>
        <w:rPr>
          <w:rFonts w:hint="eastAsia" w:ascii="仿宋" w:hAnsi="仿宋" w:eastAsia="仿宋"/>
          <w:kern w:val="1"/>
          <w:sz w:val="24"/>
          <w:lang w:val="en-US" w:eastAsia="zh-CN"/>
        </w:rPr>
        <w:t xml:space="preserve">  </w:t>
      </w:r>
      <w:r>
        <w:rPr>
          <w:rFonts w:hint="eastAsia" w:ascii="仿宋" w:hAnsi="仿宋" w:eastAsia="仿宋"/>
          <w:kern w:val="1"/>
          <w:sz w:val="24"/>
        </w:rPr>
        <w:t>月</w:t>
      </w:r>
      <w:r>
        <w:rPr>
          <w:rFonts w:hint="eastAsia" w:ascii="仿宋" w:hAnsi="仿宋" w:eastAsia="仿宋"/>
          <w:kern w:val="1"/>
          <w:sz w:val="24"/>
          <w:lang w:val="en-US" w:eastAsia="zh-CN"/>
        </w:rPr>
        <w:t xml:space="preserve">  </w:t>
      </w:r>
      <w:r>
        <w:rPr>
          <w:rFonts w:hint="eastAsia" w:ascii="仿宋" w:hAnsi="仿宋" w:eastAsia="仿宋"/>
          <w:kern w:val="1"/>
          <w:sz w:val="24"/>
        </w:rPr>
        <w:t>日</w:t>
      </w:r>
    </w:p>
    <w:p>
      <w:pPr>
        <w:widowControl/>
        <w:autoSpaceDE w:val="0"/>
        <w:autoSpaceDN w:val="0"/>
        <w:adjustRightInd w:val="0"/>
        <w:spacing w:line="440" w:lineRule="exact"/>
        <w:ind w:right="-481"/>
        <w:rPr>
          <w:rFonts w:ascii="仿宋" w:hAnsi="仿宋" w:eastAsia="仿宋"/>
          <w:kern w:val="1"/>
          <w:sz w:val="24"/>
        </w:rPr>
      </w:pPr>
    </w:p>
    <w:p>
      <w:pPr>
        <w:autoSpaceDE w:val="0"/>
        <w:autoSpaceDN w:val="0"/>
        <w:adjustRightInd w:val="0"/>
        <w:spacing w:line="400" w:lineRule="exact"/>
        <w:rPr>
          <w:rFonts w:ascii="仿宋" w:hAnsi="仿宋" w:eastAsia="仿宋"/>
          <w:sz w:val="24"/>
        </w:rPr>
      </w:pPr>
      <w:r>
        <w:rPr>
          <w:rFonts w:hint="eastAsia" w:ascii="仿宋" w:hAnsi="仿宋" w:eastAsia="仿宋" w:cs="仿宋"/>
          <w:sz w:val="24"/>
          <w:lang w:val="zh-CN"/>
        </w:rPr>
        <w:t>附件</w:t>
      </w:r>
      <w:r>
        <w:rPr>
          <w:rFonts w:ascii="仿宋" w:hAnsi="仿宋" w:eastAsia="仿宋" w:cs="仿宋"/>
          <w:sz w:val="24"/>
          <w:lang w:val="zh-CN"/>
        </w:rPr>
        <w:t>1</w:t>
      </w:r>
      <w:r>
        <w:rPr>
          <w:rFonts w:hint="eastAsia" w:ascii="仿宋" w:hAnsi="仿宋" w:eastAsia="仿宋" w:cs="仿宋"/>
          <w:sz w:val="24"/>
          <w:lang w:val="en-US" w:eastAsia="zh-CN"/>
        </w:rPr>
        <w:t>5</w:t>
      </w:r>
      <w:r>
        <w:rPr>
          <w:rFonts w:hint="eastAsia" w:ascii="仿宋" w:hAnsi="仿宋" w:eastAsia="仿宋" w:cs="仿宋"/>
          <w:sz w:val="24"/>
          <w:lang w:val="zh-CN"/>
        </w:rPr>
        <w:t>：</w:t>
      </w:r>
    </w:p>
    <w:bookmarkEnd w:id="4"/>
    <w:p>
      <w:pPr>
        <w:widowControl/>
        <w:autoSpaceDE w:val="0"/>
        <w:autoSpaceDN w:val="0"/>
        <w:adjustRightInd w:val="0"/>
        <w:spacing w:before="120" w:after="120" w:line="300" w:lineRule="auto"/>
        <w:ind w:right="-481" w:firstLine="630"/>
        <w:jc w:val="center"/>
        <w:rPr>
          <w:rFonts w:ascii="仿宋" w:hAnsi="仿宋" w:eastAsia="仿宋"/>
          <w:kern w:val="1"/>
          <w:sz w:val="28"/>
          <w:szCs w:val="28"/>
        </w:rPr>
      </w:pPr>
      <w:r>
        <w:rPr>
          <w:rFonts w:hint="eastAsia" w:ascii="仿宋" w:hAnsi="仿宋" w:eastAsia="仿宋" w:cs="宋体"/>
          <w:kern w:val="1"/>
          <w:sz w:val="28"/>
          <w:szCs w:val="28"/>
        </w:rPr>
        <w:t>投标文件包装袋密封件正面和封口格式</w:t>
      </w:r>
    </w:p>
    <w:p>
      <w:pPr>
        <w:widowControl/>
        <w:autoSpaceDE w:val="0"/>
        <w:autoSpaceDN w:val="0"/>
        <w:adjustRightInd w:val="0"/>
        <w:spacing w:before="100" w:after="100"/>
        <w:ind w:right="-481"/>
        <w:jc w:val="center"/>
        <w:rPr>
          <w:rStyle w:val="105"/>
          <w:sz w:val="24"/>
          <w:szCs w:val="24"/>
        </w:rPr>
      </w:pPr>
      <w:r>
        <w:rPr>
          <w:rStyle w:val="105"/>
          <w:rFonts w:hint="eastAsia"/>
          <w:sz w:val="24"/>
          <w:szCs w:val="24"/>
        </w:rPr>
        <w:t>投标文件包装袋密封件正面格式</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rPr>
                <w:rFonts w:ascii="仿宋" w:hAnsi="仿宋" w:eastAsia="仿宋" w:cs="仿宋"/>
                <w:kern w:val="1"/>
                <w:sz w:val="24"/>
                <w:szCs w:val="24"/>
              </w:rPr>
            </w:pPr>
            <w:r>
              <w:rPr>
                <w:rFonts w:hint="eastAsia" w:ascii="仿宋" w:hAnsi="仿宋" w:eastAsia="仿宋" w:cs="仿宋"/>
                <w:kern w:val="1"/>
                <w:sz w:val="24"/>
                <w:szCs w:val="24"/>
              </w:rPr>
              <w:t>收件人：</w:t>
            </w:r>
            <w:r>
              <w:rPr>
                <w:rFonts w:hint="eastAsia" w:ascii="仿宋" w:hAnsi="仿宋" w:eastAsia="仿宋" w:cs="仿宋"/>
                <w:kern w:val="1"/>
                <w:sz w:val="24"/>
                <w:szCs w:val="24"/>
                <w:lang w:val="en-US" w:eastAsia="zh-CN"/>
              </w:rPr>
              <w:t xml:space="preserve"> </w:t>
            </w:r>
            <w:r>
              <w:rPr>
                <w:rFonts w:ascii="仿宋" w:hAnsi="仿宋" w:eastAsia="仿宋" w:cs="仿宋"/>
                <w:kern w:val="1"/>
                <w:sz w:val="24"/>
                <w:szCs w:val="24"/>
              </w:rPr>
              <w:t xml:space="preserve">                                       </w:t>
            </w:r>
          </w:p>
          <w:p>
            <w:pPr>
              <w:widowControl/>
              <w:autoSpaceDE w:val="0"/>
              <w:autoSpaceDN w:val="0"/>
              <w:adjustRightInd w:val="0"/>
              <w:spacing w:line="360" w:lineRule="auto"/>
              <w:ind w:right="-481"/>
              <w:rPr>
                <w:rFonts w:ascii="仿宋" w:hAnsi="仿宋" w:eastAsia="仿宋" w:cs="仿宋"/>
                <w:kern w:val="1"/>
                <w:sz w:val="24"/>
                <w:szCs w:val="24"/>
              </w:rPr>
            </w:pPr>
          </w:p>
          <w:p>
            <w:pPr>
              <w:widowControl/>
              <w:autoSpaceDE w:val="0"/>
              <w:autoSpaceDN w:val="0"/>
              <w:adjustRightInd w:val="0"/>
              <w:spacing w:line="360" w:lineRule="auto"/>
              <w:ind w:right="-481"/>
              <w:rPr>
                <w:rFonts w:hint="eastAsia" w:ascii="仿宋" w:hAnsi="仿宋" w:eastAsia="仿宋" w:cs="仿宋"/>
                <w:kern w:val="1"/>
                <w:sz w:val="24"/>
                <w:szCs w:val="24"/>
                <w:lang w:eastAsia="zh-CN"/>
              </w:rPr>
            </w:pPr>
            <w:r>
              <w:rPr>
                <w:rFonts w:hint="eastAsia" w:ascii="仿宋" w:hAnsi="仿宋" w:eastAsia="仿宋" w:cs="仿宋"/>
                <w:kern w:val="1"/>
                <w:sz w:val="24"/>
                <w:szCs w:val="24"/>
              </w:rPr>
              <w:t>项目名称：</w:t>
            </w:r>
            <w:r>
              <w:rPr>
                <w:rFonts w:ascii="仿宋" w:hAnsi="仿宋" w:eastAsia="仿宋" w:cs="仿宋"/>
                <w:kern w:val="1"/>
                <w:sz w:val="24"/>
                <w:szCs w:val="24"/>
              </w:rPr>
              <w:t xml:space="preserve"> </w:t>
            </w:r>
            <w:r>
              <w:rPr>
                <w:rFonts w:hint="eastAsia" w:ascii="仿宋" w:hAnsi="仿宋" w:eastAsia="仿宋"/>
                <w:sz w:val="24"/>
                <w:szCs w:val="24"/>
                <w:lang w:val="en-US" w:eastAsia="zh-CN"/>
              </w:rPr>
              <w:t xml:space="preserve"> </w:t>
            </w:r>
          </w:p>
          <w:p>
            <w:pPr>
              <w:widowControl/>
              <w:autoSpaceDE w:val="0"/>
              <w:autoSpaceDN w:val="0"/>
              <w:adjustRightInd w:val="0"/>
              <w:spacing w:line="360" w:lineRule="auto"/>
              <w:ind w:right="-481"/>
              <w:rPr>
                <w:rStyle w:val="105"/>
                <w:rFonts w:hint="eastAsia" w:eastAsia="仿宋"/>
                <w:sz w:val="24"/>
                <w:szCs w:val="24"/>
                <w:lang w:eastAsia="zh-CN"/>
              </w:rPr>
            </w:pPr>
            <w:r>
              <w:rPr>
                <w:rStyle w:val="105"/>
                <w:rFonts w:hint="eastAsia"/>
                <w:sz w:val="24"/>
                <w:szCs w:val="24"/>
              </w:rPr>
              <w:t>项目编号：</w:t>
            </w:r>
            <w:r>
              <w:rPr>
                <w:rStyle w:val="90"/>
                <w:rFonts w:hint="eastAsia" w:ascii="仿宋" w:hAnsi="仿宋" w:eastAsia="仿宋" w:cs="仿宋"/>
                <w:sz w:val="24"/>
                <w:szCs w:val="24"/>
                <w:lang w:val="en-US" w:eastAsia="zh-CN"/>
              </w:rPr>
              <w:t xml:space="preserve"> </w:t>
            </w:r>
          </w:p>
          <w:p>
            <w:pPr>
              <w:widowControl/>
              <w:autoSpaceDE w:val="0"/>
              <w:autoSpaceDN w:val="0"/>
              <w:adjustRightInd w:val="0"/>
              <w:spacing w:line="360" w:lineRule="auto"/>
              <w:ind w:right="-481"/>
              <w:rPr>
                <w:rStyle w:val="105"/>
                <w:sz w:val="24"/>
                <w:szCs w:val="24"/>
              </w:rPr>
            </w:pPr>
            <w:r>
              <w:rPr>
                <w:rStyle w:val="105"/>
                <w:rFonts w:hint="eastAsia"/>
                <w:sz w:val="24"/>
                <w:szCs w:val="24"/>
              </w:rPr>
              <w:t>包：第</w:t>
            </w:r>
            <w:r>
              <w:rPr>
                <w:rStyle w:val="105"/>
                <w:sz w:val="24"/>
                <w:szCs w:val="24"/>
              </w:rPr>
              <w:t xml:space="preserve">  </w:t>
            </w:r>
            <w:r>
              <w:rPr>
                <w:rStyle w:val="105"/>
                <w:rFonts w:hint="eastAsia" w:eastAsia="仿宋"/>
                <w:sz w:val="24"/>
                <w:szCs w:val="24"/>
                <w:lang w:val="en-US" w:eastAsia="zh-CN"/>
              </w:rPr>
              <w:t xml:space="preserve">1 </w:t>
            </w:r>
            <w:r>
              <w:rPr>
                <w:rStyle w:val="105"/>
                <w:sz w:val="24"/>
                <w:szCs w:val="24"/>
              </w:rPr>
              <w:t xml:space="preserve"> </w:t>
            </w:r>
            <w:r>
              <w:rPr>
                <w:rStyle w:val="105"/>
                <w:rFonts w:hint="eastAsia"/>
                <w:sz w:val="24"/>
                <w:szCs w:val="24"/>
              </w:rPr>
              <w:t>包</w:t>
            </w:r>
          </w:p>
          <w:p>
            <w:pPr>
              <w:widowControl/>
              <w:autoSpaceDE w:val="0"/>
              <w:autoSpaceDN w:val="0"/>
              <w:adjustRightInd w:val="0"/>
              <w:spacing w:line="360" w:lineRule="auto"/>
              <w:ind w:right="-481"/>
              <w:rPr>
                <w:rFonts w:ascii="仿宋" w:hAnsi="仿宋" w:eastAsia="仿宋"/>
                <w:kern w:val="1"/>
                <w:sz w:val="24"/>
                <w:szCs w:val="24"/>
              </w:rPr>
            </w:pPr>
          </w:p>
          <w:p>
            <w:pPr>
              <w:widowControl/>
              <w:autoSpaceDE w:val="0"/>
              <w:autoSpaceDN w:val="0"/>
              <w:adjustRightInd w:val="0"/>
              <w:spacing w:line="360" w:lineRule="auto"/>
              <w:ind w:right="-481"/>
              <w:jc w:val="center"/>
              <w:rPr>
                <w:rFonts w:ascii="仿宋" w:hAnsi="仿宋" w:eastAsia="仿宋"/>
                <w:b/>
                <w:bCs/>
                <w:kern w:val="1"/>
                <w:sz w:val="24"/>
                <w:szCs w:val="24"/>
              </w:rPr>
            </w:pPr>
            <w:r>
              <w:rPr>
                <w:rStyle w:val="105"/>
                <w:rFonts w:hint="eastAsia" w:eastAsia="仿宋"/>
                <w:sz w:val="24"/>
                <w:szCs w:val="24"/>
                <w:lang w:val="en-US" w:eastAsia="zh-CN"/>
              </w:rPr>
              <w:t>响应</w:t>
            </w:r>
            <w:r>
              <w:rPr>
                <w:rStyle w:val="105"/>
                <w:rFonts w:hint="eastAsia"/>
                <w:sz w:val="24"/>
                <w:szCs w:val="24"/>
              </w:rPr>
              <w:t>文件</w:t>
            </w:r>
            <w:r>
              <w:rPr>
                <w:rFonts w:ascii="仿宋" w:hAnsi="仿宋" w:eastAsia="仿宋" w:cs="仿宋"/>
                <w:kern w:val="1"/>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kern w:val="1"/>
                <w:sz w:val="24"/>
                <w:szCs w:val="24"/>
                <w:u w:val="single"/>
              </w:rPr>
              <w:t xml:space="preserve">   </w:t>
            </w:r>
            <w:r>
              <w:rPr>
                <w:rStyle w:val="105"/>
                <w:rFonts w:hint="eastAsia"/>
                <w:sz w:val="24"/>
                <w:szCs w:val="24"/>
              </w:rPr>
              <w:t>部分</w:t>
            </w:r>
          </w:p>
          <w:p>
            <w:pPr>
              <w:widowControl/>
              <w:autoSpaceDE w:val="0"/>
              <w:autoSpaceDN w:val="0"/>
              <w:adjustRightInd w:val="0"/>
              <w:spacing w:line="360" w:lineRule="auto"/>
              <w:ind w:right="-481"/>
              <w:rPr>
                <w:rFonts w:ascii="仿宋" w:hAnsi="仿宋" w:eastAsia="仿宋"/>
                <w:b/>
                <w:bCs/>
                <w:kern w:val="1"/>
                <w:sz w:val="24"/>
                <w:szCs w:val="24"/>
              </w:rPr>
            </w:pPr>
          </w:p>
          <w:p>
            <w:pPr>
              <w:widowControl/>
              <w:autoSpaceDE w:val="0"/>
              <w:autoSpaceDN w:val="0"/>
              <w:adjustRightInd w:val="0"/>
              <w:spacing w:line="360" w:lineRule="auto"/>
              <w:ind w:right="-481"/>
              <w:rPr>
                <w:rStyle w:val="105"/>
                <w:rFonts w:hint="eastAsia" w:eastAsia="仿宋"/>
                <w:sz w:val="24"/>
                <w:szCs w:val="24"/>
                <w:lang w:eastAsia="zh-CN"/>
              </w:rPr>
            </w:pPr>
            <w:r>
              <w:rPr>
                <w:rStyle w:val="105"/>
                <w:rFonts w:hint="eastAsia" w:eastAsia="仿宋"/>
                <w:sz w:val="24"/>
                <w:szCs w:val="24"/>
                <w:lang w:eastAsia="zh-CN"/>
              </w:rPr>
              <w:t>供应商</w:t>
            </w:r>
            <w:r>
              <w:rPr>
                <w:rStyle w:val="105"/>
                <w:rFonts w:hint="eastAsia"/>
                <w:sz w:val="24"/>
                <w:szCs w:val="24"/>
              </w:rPr>
              <w:t>名称：</w:t>
            </w:r>
            <w:r>
              <w:rPr>
                <w:rStyle w:val="105"/>
                <w:rFonts w:hint="eastAsia" w:eastAsia="仿宋"/>
                <w:sz w:val="24"/>
                <w:szCs w:val="24"/>
                <w:lang w:val="en-US" w:eastAsia="zh-CN"/>
              </w:rPr>
              <w:t xml:space="preserve"> </w:t>
            </w:r>
          </w:p>
          <w:p>
            <w:pPr>
              <w:widowControl/>
              <w:autoSpaceDE w:val="0"/>
              <w:autoSpaceDN w:val="0"/>
              <w:adjustRightInd w:val="0"/>
              <w:spacing w:line="360" w:lineRule="auto"/>
              <w:ind w:right="-481"/>
              <w:rPr>
                <w:rStyle w:val="105"/>
                <w:rFonts w:hint="eastAsia" w:eastAsia="仿宋"/>
                <w:sz w:val="24"/>
                <w:szCs w:val="24"/>
                <w:lang w:eastAsia="zh-CN"/>
              </w:rPr>
            </w:pPr>
            <w:r>
              <w:rPr>
                <w:rStyle w:val="105"/>
                <w:rFonts w:hint="eastAsia" w:eastAsia="仿宋"/>
                <w:sz w:val="24"/>
                <w:szCs w:val="24"/>
                <w:lang w:eastAsia="zh-CN"/>
              </w:rPr>
              <w:t>供应商</w:t>
            </w:r>
            <w:r>
              <w:rPr>
                <w:rStyle w:val="105"/>
                <w:rFonts w:hint="eastAsia"/>
                <w:sz w:val="24"/>
                <w:szCs w:val="24"/>
              </w:rPr>
              <w:t>地址：</w:t>
            </w:r>
            <w:r>
              <w:rPr>
                <w:rStyle w:val="105"/>
                <w:rFonts w:hint="eastAsia" w:eastAsia="仿宋"/>
                <w:sz w:val="24"/>
                <w:szCs w:val="24"/>
                <w:lang w:val="en-US" w:eastAsia="zh-CN"/>
              </w:rPr>
              <w:t xml:space="preserve"> </w:t>
            </w:r>
          </w:p>
          <w:p>
            <w:pPr>
              <w:widowControl/>
              <w:autoSpaceDE w:val="0"/>
              <w:autoSpaceDN w:val="0"/>
              <w:adjustRightInd w:val="0"/>
              <w:ind w:right="-481"/>
              <w:rPr>
                <w:rStyle w:val="105"/>
                <w:sz w:val="24"/>
                <w:szCs w:val="24"/>
              </w:rPr>
            </w:pPr>
            <w:r>
              <w:rPr>
                <w:rStyle w:val="105"/>
                <w:rFonts w:hint="eastAsia" w:eastAsia="仿宋"/>
                <w:sz w:val="24"/>
                <w:szCs w:val="24"/>
                <w:lang w:val="en-US" w:eastAsia="zh-CN"/>
              </w:rPr>
              <w:t xml:space="preserve">   </w:t>
            </w:r>
            <w:r>
              <w:rPr>
                <w:rStyle w:val="105"/>
                <w:rFonts w:hint="eastAsia"/>
                <w:sz w:val="24"/>
                <w:szCs w:val="24"/>
              </w:rPr>
              <w:t>年</w:t>
            </w:r>
            <w:r>
              <w:rPr>
                <w:rStyle w:val="105"/>
                <w:rFonts w:hint="eastAsia" w:eastAsia="仿宋"/>
                <w:sz w:val="24"/>
                <w:szCs w:val="24"/>
                <w:lang w:val="en-US" w:eastAsia="zh-CN"/>
              </w:rPr>
              <w:t xml:space="preserve">   </w:t>
            </w:r>
            <w:r>
              <w:rPr>
                <w:rStyle w:val="105"/>
                <w:sz w:val="24"/>
                <w:szCs w:val="24"/>
              </w:rPr>
              <w:t xml:space="preserve"> </w:t>
            </w:r>
            <w:r>
              <w:rPr>
                <w:rStyle w:val="105"/>
                <w:rFonts w:hint="eastAsia"/>
                <w:sz w:val="24"/>
                <w:szCs w:val="24"/>
              </w:rPr>
              <w:t>月</w:t>
            </w:r>
            <w:r>
              <w:rPr>
                <w:rStyle w:val="105"/>
                <w:sz w:val="24"/>
                <w:szCs w:val="24"/>
              </w:rPr>
              <w:t xml:space="preserve"> </w:t>
            </w:r>
            <w:r>
              <w:rPr>
                <w:rStyle w:val="105"/>
                <w:rFonts w:hint="eastAsia" w:eastAsia="仿宋"/>
                <w:sz w:val="24"/>
                <w:szCs w:val="24"/>
                <w:lang w:val="en-US" w:eastAsia="zh-CN"/>
              </w:rPr>
              <w:t xml:space="preserve">    </w:t>
            </w:r>
            <w:r>
              <w:rPr>
                <w:rStyle w:val="105"/>
                <w:sz w:val="24"/>
                <w:szCs w:val="24"/>
              </w:rPr>
              <w:t xml:space="preserve"> </w:t>
            </w:r>
            <w:r>
              <w:rPr>
                <w:rStyle w:val="105"/>
                <w:rFonts w:hint="eastAsia"/>
                <w:sz w:val="24"/>
                <w:szCs w:val="24"/>
              </w:rPr>
              <w:t>日</w:t>
            </w: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Fonts w:ascii="仿宋" w:hAnsi="仿宋" w:eastAsia="仿宋"/>
                <w:kern w:val="1"/>
                <w:sz w:val="24"/>
                <w:szCs w:val="24"/>
              </w:rPr>
            </w:pPr>
          </w:p>
          <w:p>
            <w:pPr>
              <w:widowControl/>
              <w:autoSpaceDE w:val="0"/>
              <w:autoSpaceDN w:val="0"/>
              <w:adjustRightInd w:val="0"/>
              <w:ind w:right="-481"/>
              <w:jc w:val="center"/>
              <w:rPr>
                <w:rStyle w:val="105"/>
                <w:sz w:val="24"/>
                <w:szCs w:val="24"/>
              </w:rPr>
            </w:pPr>
            <w:r>
              <w:rPr>
                <w:rStyle w:val="105"/>
                <w:rFonts w:hint="eastAsia"/>
                <w:sz w:val="24"/>
                <w:szCs w:val="24"/>
              </w:rPr>
              <w:t>加盖</w:t>
            </w:r>
            <w:r>
              <w:rPr>
                <w:rStyle w:val="105"/>
                <w:rFonts w:hint="eastAsia" w:eastAsia="仿宋"/>
                <w:sz w:val="24"/>
                <w:szCs w:val="24"/>
                <w:lang w:eastAsia="zh-CN"/>
              </w:rPr>
              <w:t>供应商</w:t>
            </w:r>
            <w:r>
              <w:rPr>
                <w:rStyle w:val="105"/>
                <w:rFonts w:hint="eastAsia"/>
                <w:sz w:val="24"/>
                <w:szCs w:val="24"/>
              </w:rPr>
              <w:t>公章（</w:t>
            </w:r>
            <w:r>
              <w:rPr>
                <w:rStyle w:val="105"/>
                <w:rFonts w:hint="eastAsia" w:eastAsia="仿宋"/>
                <w:sz w:val="24"/>
                <w:szCs w:val="24"/>
                <w:lang w:eastAsia="zh-CN"/>
              </w:rPr>
              <w:t>供应商</w:t>
            </w:r>
            <w:r>
              <w:rPr>
                <w:rStyle w:val="105"/>
                <w:rFonts w:hint="eastAsia"/>
                <w:sz w:val="24"/>
                <w:szCs w:val="24"/>
              </w:rPr>
              <w:t>法定代表人或者被授权代表签字）</w:t>
            </w:r>
          </w:p>
          <w:p>
            <w:pPr>
              <w:widowControl/>
              <w:autoSpaceDE w:val="0"/>
              <w:autoSpaceDN w:val="0"/>
              <w:adjustRightInd w:val="0"/>
              <w:ind w:right="-481"/>
              <w:jc w:val="center"/>
              <w:rPr>
                <w:rFonts w:ascii="仿宋" w:hAnsi="仿宋" w:eastAsia="仿宋"/>
                <w:kern w:val="1"/>
                <w:sz w:val="24"/>
                <w:szCs w:val="24"/>
              </w:rPr>
            </w:pPr>
          </w:p>
        </w:tc>
      </w:tr>
    </w:tbl>
    <w:p>
      <w:pPr>
        <w:widowControl/>
        <w:autoSpaceDE w:val="0"/>
        <w:autoSpaceDN w:val="0"/>
        <w:adjustRightInd w:val="0"/>
        <w:spacing w:before="100" w:after="100"/>
        <w:ind w:right="-481"/>
        <w:jc w:val="center"/>
        <w:rPr>
          <w:rFonts w:ascii="仿宋" w:hAnsi="仿宋" w:eastAsia="仿宋"/>
          <w:kern w:val="1"/>
          <w:sz w:val="24"/>
          <w:szCs w:val="24"/>
        </w:rPr>
      </w:pPr>
    </w:p>
    <w:p>
      <w:pPr>
        <w:widowControl/>
        <w:autoSpaceDE w:val="0"/>
        <w:autoSpaceDN w:val="0"/>
        <w:adjustRightInd w:val="0"/>
        <w:spacing w:before="100" w:after="100"/>
        <w:ind w:right="-481"/>
        <w:jc w:val="center"/>
        <w:rPr>
          <w:rStyle w:val="105"/>
          <w:rFonts w:hint="eastAsia"/>
          <w:sz w:val="24"/>
          <w:szCs w:val="24"/>
        </w:rPr>
      </w:pPr>
    </w:p>
    <w:p>
      <w:pPr>
        <w:widowControl/>
        <w:autoSpaceDE w:val="0"/>
        <w:autoSpaceDN w:val="0"/>
        <w:adjustRightInd w:val="0"/>
        <w:spacing w:before="100" w:after="100"/>
        <w:ind w:right="-481"/>
        <w:jc w:val="center"/>
        <w:rPr>
          <w:rStyle w:val="105"/>
          <w:sz w:val="24"/>
          <w:szCs w:val="24"/>
        </w:rPr>
      </w:pPr>
      <w:r>
        <w:rPr>
          <w:rStyle w:val="105"/>
          <w:rFonts w:hint="eastAsia"/>
          <w:sz w:val="24"/>
          <w:szCs w:val="24"/>
        </w:rPr>
        <w:t>投标文件封口格式</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tcMar>
              <w:top w:w="100" w:type="dxa"/>
              <w:right w:w="100" w:type="dxa"/>
            </w:tcMar>
            <w:vAlign w:val="top"/>
          </w:tcPr>
          <w:p>
            <w:pPr>
              <w:widowControl/>
              <w:autoSpaceDE w:val="0"/>
              <w:autoSpaceDN w:val="0"/>
              <w:adjustRightInd w:val="0"/>
              <w:ind w:right="-481"/>
              <w:rPr>
                <w:rFonts w:ascii="仿宋" w:hAnsi="仿宋" w:eastAsia="仿宋"/>
                <w:kern w:val="1"/>
                <w:sz w:val="24"/>
                <w:szCs w:val="24"/>
              </w:rPr>
            </w:pPr>
          </w:p>
          <w:p>
            <w:pPr>
              <w:widowControl/>
              <w:autoSpaceDE w:val="0"/>
              <w:autoSpaceDN w:val="0"/>
              <w:adjustRightInd w:val="0"/>
              <w:ind w:right="-481"/>
              <w:jc w:val="center"/>
              <w:rPr>
                <w:rStyle w:val="105"/>
                <w:sz w:val="24"/>
                <w:szCs w:val="24"/>
              </w:rPr>
            </w:pPr>
            <w:r>
              <w:rPr>
                <w:rFonts w:hint="eastAsia" w:ascii="仿宋" w:hAnsi="仿宋" w:eastAsia="仿宋" w:cs="仿宋"/>
                <w:sz w:val="24"/>
                <w:szCs w:val="24"/>
                <w:lang w:val="zh-CN"/>
              </w:rPr>
              <w:t>请勿在</w:t>
            </w:r>
            <w:r>
              <w:rPr>
                <w:rFonts w:hint="eastAsia" w:ascii="仿宋" w:hAnsi="仿宋" w:eastAsia="仿宋"/>
                <w:kern w:val="1"/>
                <w:sz w:val="24"/>
                <w:szCs w:val="24"/>
                <w:lang w:val="en-US" w:eastAsia="zh-CN"/>
              </w:rPr>
              <w:t xml:space="preserve">   </w:t>
            </w:r>
            <w:r>
              <w:rPr>
                <w:rFonts w:hint="eastAsia" w:ascii="仿宋" w:hAnsi="仿宋" w:eastAsia="仿宋"/>
                <w:kern w:val="1"/>
                <w:sz w:val="24"/>
                <w:szCs w:val="24"/>
              </w:rPr>
              <w:t>年</w:t>
            </w:r>
            <w:r>
              <w:rPr>
                <w:rFonts w:hint="eastAsia" w:ascii="仿宋" w:hAnsi="仿宋" w:eastAsia="仿宋"/>
                <w:kern w:val="1"/>
                <w:sz w:val="24"/>
                <w:szCs w:val="24"/>
                <w:lang w:val="en-US" w:eastAsia="zh-CN"/>
              </w:rPr>
              <w:t xml:space="preserve">   </w:t>
            </w:r>
            <w:r>
              <w:rPr>
                <w:rFonts w:hint="eastAsia" w:ascii="仿宋" w:hAnsi="仿宋" w:eastAsia="仿宋"/>
                <w:kern w:val="1"/>
                <w:sz w:val="24"/>
                <w:szCs w:val="24"/>
              </w:rPr>
              <w:t>月</w:t>
            </w:r>
            <w:r>
              <w:rPr>
                <w:rFonts w:hint="eastAsia" w:ascii="仿宋" w:hAnsi="仿宋" w:eastAsia="仿宋"/>
                <w:kern w:val="1"/>
                <w:sz w:val="24"/>
                <w:szCs w:val="24"/>
                <w:lang w:val="en-US" w:eastAsia="zh-CN"/>
              </w:rPr>
              <w:t xml:space="preserve">   </w:t>
            </w:r>
            <w:r>
              <w:rPr>
                <w:rFonts w:hint="eastAsia" w:ascii="仿宋" w:hAnsi="仿宋" w:eastAsia="仿宋"/>
                <w:kern w:val="1"/>
                <w:sz w:val="24"/>
                <w:szCs w:val="24"/>
              </w:rPr>
              <w:t>日</w:t>
            </w:r>
            <w:r>
              <w:rPr>
                <w:rFonts w:hint="eastAsia" w:ascii="仿宋" w:hAnsi="仿宋" w:eastAsia="仿宋"/>
                <w:kern w:val="1"/>
                <w:sz w:val="24"/>
                <w:szCs w:val="24"/>
                <w:lang w:val="en-US" w:eastAsia="zh-CN"/>
              </w:rPr>
              <w:t xml:space="preserve">   </w:t>
            </w:r>
            <w:r>
              <w:rPr>
                <w:rFonts w:hint="eastAsia" w:ascii="仿宋" w:hAnsi="仿宋" w:eastAsia="仿宋"/>
                <w:kern w:val="1"/>
                <w:sz w:val="24"/>
                <w:szCs w:val="24"/>
              </w:rPr>
              <w:t>时</w:t>
            </w:r>
            <w:r>
              <w:rPr>
                <w:rFonts w:hint="eastAsia" w:ascii="仿宋" w:hAnsi="仿宋" w:eastAsia="仿宋"/>
                <w:kern w:val="1"/>
                <w:sz w:val="24"/>
                <w:szCs w:val="24"/>
                <w:lang w:val="en-US" w:eastAsia="zh-CN"/>
              </w:rPr>
              <w:t xml:space="preserve">   </w:t>
            </w:r>
            <w:r>
              <w:rPr>
                <w:rFonts w:hint="eastAsia" w:ascii="仿宋" w:hAnsi="仿宋" w:eastAsia="仿宋"/>
                <w:kern w:val="1"/>
                <w:sz w:val="24"/>
                <w:szCs w:val="24"/>
              </w:rPr>
              <w:t>分</w:t>
            </w:r>
            <w:r>
              <w:rPr>
                <w:rFonts w:hint="eastAsia" w:ascii="仿宋" w:hAnsi="仿宋" w:eastAsia="仿宋" w:cs="仿宋"/>
                <w:sz w:val="24"/>
                <w:szCs w:val="24"/>
                <w:lang w:val="zh-CN"/>
              </w:rPr>
              <w:t>之前启封</w:t>
            </w:r>
          </w:p>
          <w:p>
            <w:pPr>
              <w:widowControl/>
              <w:autoSpaceDE w:val="0"/>
              <w:autoSpaceDN w:val="0"/>
              <w:adjustRightInd w:val="0"/>
              <w:spacing w:before="100" w:after="100"/>
              <w:ind w:right="-481"/>
              <w:jc w:val="left"/>
              <w:rPr>
                <w:rFonts w:ascii="仿宋" w:hAnsi="仿宋" w:eastAsia="仿宋"/>
                <w:kern w:val="0"/>
                <w:sz w:val="24"/>
                <w:szCs w:val="24"/>
              </w:rPr>
            </w:pPr>
          </w:p>
          <w:p>
            <w:pPr>
              <w:widowControl/>
              <w:autoSpaceDE w:val="0"/>
              <w:autoSpaceDN w:val="0"/>
              <w:adjustRightInd w:val="0"/>
              <w:ind w:right="-481"/>
              <w:jc w:val="center"/>
              <w:rPr>
                <w:rStyle w:val="105"/>
                <w:sz w:val="24"/>
                <w:szCs w:val="24"/>
              </w:rPr>
            </w:pPr>
            <w:r>
              <w:rPr>
                <w:rStyle w:val="105"/>
                <w:rFonts w:hint="eastAsia"/>
                <w:sz w:val="24"/>
                <w:szCs w:val="24"/>
              </w:rPr>
              <w:t>加盖</w:t>
            </w:r>
            <w:r>
              <w:rPr>
                <w:rStyle w:val="105"/>
                <w:rFonts w:hint="eastAsia" w:eastAsia="仿宋"/>
                <w:sz w:val="24"/>
                <w:szCs w:val="24"/>
                <w:lang w:eastAsia="zh-CN"/>
              </w:rPr>
              <w:t>供应商</w:t>
            </w:r>
            <w:r>
              <w:rPr>
                <w:rStyle w:val="105"/>
                <w:rFonts w:hint="eastAsia"/>
                <w:sz w:val="24"/>
                <w:szCs w:val="24"/>
              </w:rPr>
              <w:t>公章（</w:t>
            </w:r>
            <w:r>
              <w:rPr>
                <w:rStyle w:val="105"/>
                <w:rFonts w:hint="eastAsia" w:eastAsia="仿宋"/>
                <w:sz w:val="24"/>
                <w:szCs w:val="24"/>
                <w:lang w:eastAsia="zh-CN"/>
              </w:rPr>
              <w:t>供应商</w:t>
            </w:r>
            <w:r>
              <w:rPr>
                <w:rStyle w:val="105"/>
                <w:rFonts w:hint="eastAsia"/>
                <w:sz w:val="24"/>
                <w:szCs w:val="24"/>
              </w:rPr>
              <w:t>法定代表人或者被授权代表签字）</w:t>
            </w:r>
          </w:p>
        </w:tc>
      </w:tr>
    </w:tbl>
    <w:p>
      <w:pPr>
        <w:spacing w:line="280" w:lineRule="exact"/>
        <w:rPr>
          <w:rFonts w:ascii="仿宋" w:hAnsi="仿宋" w:eastAsia="仿宋"/>
        </w:rPr>
      </w:pPr>
    </w:p>
    <w:sectPr>
      <w:footerReference r:id="rId10" w:type="default"/>
      <w:pgSz w:w="11906" w:h="16838"/>
      <w:pgMar w:top="1418" w:right="1418" w:bottom="1701"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Heiti SC Light">
    <w:altName w:val="仿宋"/>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18</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28</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rPr>
        <w:rStyle w:val="41"/>
      </w:rPr>
      <w:instrText xml:space="preserve"> PAGE </w:instrText>
    </w:r>
    <w:r>
      <w:fldChar w:fldCharType="separate"/>
    </w:r>
    <w:r>
      <w:rPr>
        <w:rStyle w:val="41"/>
      </w:rPr>
      <w:t>- 45 -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rPr>
    </w:pPr>
    <w:r>
      <w:rPr>
        <w:rFonts w:hint="eastAsia" w:ascii="宋体" w:hAnsi="宋体"/>
      </w:rPr>
      <w:fldChar w:fldCharType="begin"/>
    </w:r>
    <w:r>
      <w:rPr>
        <w:rStyle w:val="41"/>
        <w:rFonts w:hint="eastAsia" w:ascii="宋体" w:hAnsi="宋体"/>
      </w:rPr>
      <w:instrText xml:space="preserve"> PAGE </w:instrText>
    </w:r>
    <w:r>
      <w:rPr>
        <w:rFonts w:hint="eastAsia" w:ascii="宋体" w:hAnsi="宋体"/>
      </w:rPr>
      <w:fldChar w:fldCharType="separate"/>
    </w:r>
    <w:r>
      <w:rPr>
        <w:rStyle w:val="41"/>
        <w:rFonts w:ascii="宋体" w:hAnsi="宋体"/>
      </w:rPr>
      <w:t>47</w:t>
    </w:r>
    <w:r>
      <w:rPr>
        <w:rFonts w:hint="eastAsia" w:ascii="宋体" w:hAnsi="宋体"/>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宋体" w:hAnsi="宋体"/>
      </w:rPr>
    </w:pPr>
    <w:r>
      <w:rPr>
        <w:rFonts w:hint="eastAsia" w:ascii="宋体" w:hAnsi="宋体"/>
      </w:rPr>
      <w:fldChar w:fldCharType="begin"/>
    </w:r>
    <w:r>
      <w:rPr>
        <w:rStyle w:val="41"/>
        <w:rFonts w:hint="eastAsia" w:ascii="宋体" w:hAnsi="宋体"/>
      </w:rPr>
      <w:instrText xml:space="preserve"> PAGE </w:instrText>
    </w:r>
    <w:r>
      <w:rPr>
        <w:rFonts w:hint="eastAsia" w:ascii="宋体" w:hAnsi="宋体"/>
      </w:rPr>
      <w:fldChar w:fldCharType="separate"/>
    </w:r>
    <w:r>
      <w:rPr>
        <w:rStyle w:val="41"/>
        <w:rFonts w:ascii="宋体" w:hAnsi="宋体"/>
      </w:rPr>
      <w:t>84</w:t>
    </w:r>
    <w:r>
      <w:rPr>
        <w:rFonts w:hint="eastAsia" w:ascii="宋体" w:hAnsi="宋体"/>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NDAzNDg2ZjAyYjk1N2NhZWYyOGY2ZThkMTljZTUifQ=="/>
  </w:docVars>
  <w:rsids>
    <w:rsidRoot w:val="006326B4"/>
    <w:rsid w:val="00005D11"/>
    <w:rsid w:val="00016F25"/>
    <w:rsid w:val="00025E47"/>
    <w:rsid w:val="00026B0D"/>
    <w:rsid w:val="000270D0"/>
    <w:rsid w:val="00027818"/>
    <w:rsid w:val="0003187D"/>
    <w:rsid w:val="0003397F"/>
    <w:rsid w:val="00034689"/>
    <w:rsid w:val="00041462"/>
    <w:rsid w:val="000448F2"/>
    <w:rsid w:val="0005218A"/>
    <w:rsid w:val="00056429"/>
    <w:rsid w:val="00056D8E"/>
    <w:rsid w:val="000616C4"/>
    <w:rsid w:val="00067964"/>
    <w:rsid w:val="00076952"/>
    <w:rsid w:val="0008043D"/>
    <w:rsid w:val="00083D18"/>
    <w:rsid w:val="00085083"/>
    <w:rsid w:val="00085395"/>
    <w:rsid w:val="0008545E"/>
    <w:rsid w:val="00085E60"/>
    <w:rsid w:val="000860C3"/>
    <w:rsid w:val="0009031D"/>
    <w:rsid w:val="00095699"/>
    <w:rsid w:val="000973A2"/>
    <w:rsid w:val="000A4035"/>
    <w:rsid w:val="000B302A"/>
    <w:rsid w:val="000C0535"/>
    <w:rsid w:val="000C3F4B"/>
    <w:rsid w:val="000C54E7"/>
    <w:rsid w:val="000C7031"/>
    <w:rsid w:val="000D0D28"/>
    <w:rsid w:val="000D3A7D"/>
    <w:rsid w:val="000E3038"/>
    <w:rsid w:val="000E3459"/>
    <w:rsid w:val="000E56EF"/>
    <w:rsid w:val="000E578D"/>
    <w:rsid w:val="000E7767"/>
    <w:rsid w:val="000F2D87"/>
    <w:rsid w:val="000F479A"/>
    <w:rsid w:val="000F5EAD"/>
    <w:rsid w:val="000F7736"/>
    <w:rsid w:val="000F7C35"/>
    <w:rsid w:val="00101BA6"/>
    <w:rsid w:val="00104501"/>
    <w:rsid w:val="001057D1"/>
    <w:rsid w:val="00105CF1"/>
    <w:rsid w:val="001308B0"/>
    <w:rsid w:val="001361CA"/>
    <w:rsid w:val="001366FF"/>
    <w:rsid w:val="00153F21"/>
    <w:rsid w:val="00165441"/>
    <w:rsid w:val="001701D7"/>
    <w:rsid w:val="00173FA8"/>
    <w:rsid w:val="00176386"/>
    <w:rsid w:val="00177E5A"/>
    <w:rsid w:val="00182B0D"/>
    <w:rsid w:val="001837D3"/>
    <w:rsid w:val="001847CD"/>
    <w:rsid w:val="00190CF1"/>
    <w:rsid w:val="0019132E"/>
    <w:rsid w:val="00193EBD"/>
    <w:rsid w:val="00195289"/>
    <w:rsid w:val="00195FCF"/>
    <w:rsid w:val="0019652D"/>
    <w:rsid w:val="001A0185"/>
    <w:rsid w:val="001A1E61"/>
    <w:rsid w:val="001B0072"/>
    <w:rsid w:val="001B351E"/>
    <w:rsid w:val="001B4A77"/>
    <w:rsid w:val="001C2F4F"/>
    <w:rsid w:val="001D4CB9"/>
    <w:rsid w:val="001D562C"/>
    <w:rsid w:val="001E339E"/>
    <w:rsid w:val="001E5DE4"/>
    <w:rsid w:val="001E7DA6"/>
    <w:rsid w:val="001E7E2E"/>
    <w:rsid w:val="001F1565"/>
    <w:rsid w:val="001F3EA6"/>
    <w:rsid w:val="001F5D2A"/>
    <w:rsid w:val="00202126"/>
    <w:rsid w:val="00214EC4"/>
    <w:rsid w:val="002154A8"/>
    <w:rsid w:val="0021605D"/>
    <w:rsid w:val="002168F1"/>
    <w:rsid w:val="00222055"/>
    <w:rsid w:val="0022242B"/>
    <w:rsid w:val="00230086"/>
    <w:rsid w:val="00233959"/>
    <w:rsid w:val="00234065"/>
    <w:rsid w:val="002429C9"/>
    <w:rsid w:val="002458A8"/>
    <w:rsid w:val="0025222D"/>
    <w:rsid w:val="002543B4"/>
    <w:rsid w:val="00262A04"/>
    <w:rsid w:val="00267858"/>
    <w:rsid w:val="00267F65"/>
    <w:rsid w:val="00273627"/>
    <w:rsid w:val="00273E1A"/>
    <w:rsid w:val="0027726F"/>
    <w:rsid w:val="00292714"/>
    <w:rsid w:val="00296C11"/>
    <w:rsid w:val="002A6D67"/>
    <w:rsid w:val="002B1998"/>
    <w:rsid w:val="002B1D88"/>
    <w:rsid w:val="002B5279"/>
    <w:rsid w:val="002C02ED"/>
    <w:rsid w:val="002C7BA2"/>
    <w:rsid w:val="002D05DA"/>
    <w:rsid w:val="002D403B"/>
    <w:rsid w:val="002D5AA4"/>
    <w:rsid w:val="002E0A8A"/>
    <w:rsid w:val="002E7E52"/>
    <w:rsid w:val="002F111D"/>
    <w:rsid w:val="00300CFD"/>
    <w:rsid w:val="00301F9A"/>
    <w:rsid w:val="0030269B"/>
    <w:rsid w:val="00306864"/>
    <w:rsid w:val="00311345"/>
    <w:rsid w:val="00312DD6"/>
    <w:rsid w:val="00317E30"/>
    <w:rsid w:val="003275FD"/>
    <w:rsid w:val="00327B8A"/>
    <w:rsid w:val="00335AB1"/>
    <w:rsid w:val="00336963"/>
    <w:rsid w:val="00336B50"/>
    <w:rsid w:val="00337879"/>
    <w:rsid w:val="00340B7A"/>
    <w:rsid w:val="003503A2"/>
    <w:rsid w:val="00354FF0"/>
    <w:rsid w:val="00357F8E"/>
    <w:rsid w:val="003647A9"/>
    <w:rsid w:val="00364C15"/>
    <w:rsid w:val="00372107"/>
    <w:rsid w:val="003777DF"/>
    <w:rsid w:val="003815BB"/>
    <w:rsid w:val="003822A6"/>
    <w:rsid w:val="00384F81"/>
    <w:rsid w:val="00391D7E"/>
    <w:rsid w:val="00393FA0"/>
    <w:rsid w:val="00396AF6"/>
    <w:rsid w:val="003A7CBB"/>
    <w:rsid w:val="003B05C3"/>
    <w:rsid w:val="003B5806"/>
    <w:rsid w:val="003B6C5D"/>
    <w:rsid w:val="003C7BD9"/>
    <w:rsid w:val="003D5B9E"/>
    <w:rsid w:val="003D5C0E"/>
    <w:rsid w:val="003E717C"/>
    <w:rsid w:val="003F1D24"/>
    <w:rsid w:val="0040325F"/>
    <w:rsid w:val="00406C20"/>
    <w:rsid w:val="00412FBE"/>
    <w:rsid w:val="00413213"/>
    <w:rsid w:val="00414EBB"/>
    <w:rsid w:val="004169AF"/>
    <w:rsid w:val="004170C5"/>
    <w:rsid w:val="00424E91"/>
    <w:rsid w:val="004255D9"/>
    <w:rsid w:val="004261AF"/>
    <w:rsid w:val="0043409C"/>
    <w:rsid w:val="004345F6"/>
    <w:rsid w:val="00434B73"/>
    <w:rsid w:val="00442A14"/>
    <w:rsid w:val="00442C41"/>
    <w:rsid w:val="0046683A"/>
    <w:rsid w:val="00467FC5"/>
    <w:rsid w:val="00481D50"/>
    <w:rsid w:val="004840B0"/>
    <w:rsid w:val="00487F63"/>
    <w:rsid w:val="0049406E"/>
    <w:rsid w:val="00495674"/>
    <w:rsid w:val="00496C62"/>
    <w:rsid w:val="004A7643"/>
    <w:rsid w:val="004B226A"/>
    <w:rsid w:val="004B3214"/>
    <w:rsid w:val="004B6FE3"/>
    <w:rsid w:val="004C1F22"/>
    <w:rsid w:val="004C3DE4"/>
    <w:rsid w:val="004C68D1"/>
    <w:rsid w:val="004D143B"/>
    <w:rsid w:val="004D4C6F"/>
    <w:rsid w:val="004D764A"/>
    <w:rsid w:val="004E2658"/>
    <w:rsid w:val="004E28D5"/>
    <w:rsid w:val="004E2EEB"/>
    <w:rsid w:val="004E4BFE"/>
    <w:rsid w:val="004E4F55"/>
    <w:rsid w:val="004F3007"/>
    <w:rsid w:val="004F365E"/>
    <w:rsid w:val="00511B16"/>
    <w:rsid w:val="00521EF0"/>
    <w:rsid w:val="00525585"/>
    <w:rsid w:val="005323F6"/>
    <w:rsid w:val="00535470"/>
    <w:rsid w:val="0053711C"/>
    <w:rsid w:val="00537277"/>
    <w:rsid w:val="0053764E"/>
    <w:rsid w:val="00541252"/>
    <w:rsid w:val="005427F4"/>
    <w:rsid w:val="00546031"/>
    <w:rsid w:val="0057092F"/>
    <w:rsid w:val="0057299B"/>
    <w:rsid w:val="005748FB"/>
    <w:rsid w:val="00582E8D"/>
    <w:rsid w:val="00583627"/>
    <w:rsid w:val="00586710"/>
    <w:rsid w:val="005924E3"/>
    <w:rsid w:val="00594C64"/>
    <w:rsid w:val="005A1207"/>
    <w:rsid w:val="005A3DC2"/>
    <w:rsid w:val="005B087D"/>
    <w:rsid w:val="005B67E9"/>
    <w:rsid w:val="005B7E71"/>
    <w:rsid w:val="005C7685"/>
    <w:rsid w:val="005D15A1"/>
    <w:rsid w:val="005D5C86"/>
    <w:rsid w:val="005E5D15"/>
    <w:rsid w:val="005F6A00"/>
    <w:rsid w:val="00607FC3"/>
    <w:rsid w:val="006101D8"/>
    <w:rsid w:val="0061197C"/>
    <w:rsid w:val="00612373"/>
    <w:rsid w:val="0061447A"/>
    <w:rsid w:val="00615A39"/>
    <w:rsid w:val="0061640D"/>
    <w:rsid w:val="00623FF1"/>
    <w:rsid w:val="006326B4"/>
    <w:rsid w:val="00635DBA"/>
    <w:rsid w:val="00643F44"/>
    <w:rsid w:val="0064668A"/>
    <w:rsid w:val="00650889"/>
    <w:rsid w:val="00657BDD"/>
    <w:rsid w:val="006601FA"/>
    <w:rsid w:val="006622B9"/>
    <w:rsid w:val="00666051"/>
    <w:rsid w:val="006677CC"/>
    <w:rsid w:val="006740A6"/>
    <w:rsid w:val="00680D2D"/>
    <w:rsid w:val="00682B8B"/>
    <w:rsid w:val="00686062"/>
    <w:rsid w:val="00686835"/>
    <w:rsid w:val="00686B57"/>
    <w:rsid w:val="00695869"/>
    <w:rsid w:val="00697993"/>
    <w:rsid w:val="006A562C"/>
    <w:rsid w:val="006B006E"/>
    <w:rsid w:val="006B0730"/>
    <w:rsid w:val="006C5D25"/>
    <w:rsid w:val="006C70A1"/>
    <w:rsid w:val="006D09F0"/>
    <w:rsid w:val="006D709B"/>
    <w:rsid w:val="006E0E3B"/>
    <w:rsid w:val="006E2123"/>
    <w:rsid w:val="006F235E"/>
    <w:rsid w:val="006F5B6F"/>
    <w:rsid w:val="006F7B27"/>
    <w:rsid w:val="007039EA"/>
    <w:rsid w:val="00705849"/>
    <w:rsid w:val="0071310A"/>
    <w:rsid w:val="00716F90"/>
    <w:rsid w:val="007176A7"/>
    <w:rsid w:val="00727A41"/>
    <w:rsid w:val="00730774"/>
    <w:rsid w:val="007343C6"/>
    <w:rsid w:val="007414FF"/>
    <w:rsid w:val="0074368E"/>
    <w:rsid w:val="0075124F"/>
    <w:rsid w:val="00761BF9"/>
    <w:rsid w:val="00762EB6"/>
    <w:rsid w:val="00770697"/>
    <w:rsid w:val="0077437B"/>
    <w:rsid w:val="00777DCC"/>
    <w:rsid w:val="00780FCE"/>
    <w:rsid w:val="00782CEA"/>
    <w:rsid w:val="007854F9"/>
    <w:rsid w:val="00790823"/>
    <w:rsid w:val="00794FDB"/>
    <w:rsid w:val="007951FF"/>
    <w:rsid w:val="007A0207"/>
    <w:rsid w:val="007A2151"/>
    <w:rsid w:val="007A3777"/>
    <w:rsid w:val="007A3BE5"/>
    <w:rsid w:val="007A48CD"/>
    <w:rsid w:val="007A6457"/>
    <w:rsid w:val="007A6C76"/>
    <w:rsid w:val="007B73BD"/>
    <w:rsid w:val="007C1C1B"/>
    <w:rsid w:val="007C70AA"/>
    <w:rsid w:val="007D0F2E"/>
    <w:rsid w:val="007D7AAD"/>
    <w:rsid w:val="007E3796"/>
    <w:rsid w:val="007E6290"/>
    <w:rsid w:val="007F140C"/>
    <w:rsid w:val="007F20A9"/>
    <w:rsid w:val="007F4112"/>
    <w:rsid w:val="0080310F"/>
    <w:rsid w:val="008130E1"/>
    <w:rsid w:val="00816682"/>
    <w:rsid w:val="00821703"/>
    <w:rsid w:val="00824356"/>
    <w:rsid w:val="008316AC"/>
    <w:rsid w:val="008320A6"/>
    <w:rsid w:val="00837D38"/>
    <w:rsid w:val="008436C8"/>
    <w:rsid w:val="00843797"/>
    <w:rsid w:val="00847274"/>
    <w:rsid w:val="00847F77"/>
    <w:rsid w:val="0085213D"/>
    <w:rsid w:val="00853C64"/>
    <w:rsid w:val="008540E0"/>
    <w:rsid w:val="00861338"/>
    <w:rsid w:val="00862996"/>
    <w:rsid w:val="00870A09"/>
    <w:rsid w:val="008741EC"/>
    <w:rsid w:val="00885653"/>
    <w:rsid w:val="008871D1"/>
    <w:rsid w:val="00890420"/>
    <w:rsid w:val="008A1F2A"/>
    <w:rsid w:val="008A512A"/>
    <w:rsid w:val="008B3F70"/>
    <w:rsid w:val="008B3FC5"/>
    <w:rsid w:val="008B7830"/>
    <w:rsid w:val="008D4F46"/>
    <w:rsid w:val="008D5D92"/>
    <w:rsid w:val="008D6AFD"/>
    <w:rsid w:val="008E4A24"/>
    <w:rsid w:val="008E57E7"/>
    <w:rsid w:val="008E7C74"/>
    <w:rsid w:val="008F2F3F"/>
    <w:rsid w:val="008F7E7C"/>
    <w:rsid w:val="0090017B"/>
    <w:rsid w:val="00900392"/>
    <w:rsid w:val="00903596"/>
    <w:rsid w:val="00910E5D"/>
    <w:rsid w:val="009144F0"/>
    <w:rsid w:val="00925BE0"/>
    <w:rsid w:val="00931B28"/>
    <w:rsid w:val="0093695A"/>
    <w:rsid w:val="00936E0B"/>
    <w:rsid w:val="00941D93"/>
    <w:rsid w:val="00952126"/>
    <w:rsid w:val="00955235"/>
    <w:rsid w:val="009557E1"/>
    <w:rsid w:val="00973539"/>
    <w:rsid w:val="00981241"/>
    <w:rsid w:val="00982569"/>
    <w:rsid w:val="00984410"/>
    <w:rsid w:val="00985FA4"/>
    <w:rsid w:val="00995465"/>
    <w:rsid w:val="009A10AB"/>
    <w:rsid w:val="009A1B97"/>
    <w:rsid w:val="009B0241"/>
    <w:rsid w:val="009B531D"/>
    <w:rsid w:val="009D0381"/>
    <w:rsid w:val="009E36AD"/>
    <w:rsid w:val="009E6E07"/>
    <w:rsid w:val="009E7DE3"/>
    <w:rsid w:val="009F1A69"/>
    <w:rsid w:val="009F4CDD"/>
    <w:rsid w:val="009F688B"/>
    <w:rsid w:val="00A01422"/>
    <w:rsid w:val="00A01849"/>
    <w:rsid w:val="00A118D3"/>
    <w:rsid w:val="00A1344F"/>
    <w:rsid w:val="00A237A4"/>
    <w:rsid w:val="00A43C5D"/>
    <w:rsid w:val="00A443BA"/>
    <w:rsid w:val="00A47CE4"/>
    <w:rsid w:val="00A501D8"/>
    <w:rsid w:val="00A50414"/>
    <w:rsid w:val="00A514C4"/>
    <w:rsid w:val="00A53158"/>
    <w:rsid w:val="00A648D2"/>
    <w:rsid w:val="00A7014D"/>
    <w:rsid w:val="00A70626"/>
    <w:rsid w:val="00A8112A"/>
    <w:rsid w:val="00A86277"/>
    <w:rsid w:val="00A86617"/>
    <w:rsid w:val="00A92C55"/>
    <w:rsid w:val="00AB1258"/>
    <w:rsid w:val="00AB4C7D"/>
    <w:rsid w:val="00AC0FC4"/>
    <w:rsid w:val="00AC5C91"/>
    <w:rsid w:val="00AC5FB8"/>
    <w:rsid w:val="00AD0B47"/>
    <w:rsid w:val="00AD0C28"/>
    <w:rsid w:val="00AD2F65"/>
    <w:rsid w:val="00AD7575"/>
    <w:rsid w:val="00AE4F8C"/>
    <w:rsid w:val="00AE76CB"/>
    <w:rsid w:val="00AE7A75"/>
    <w:rsid w:val="00AF40EA"/>
    <w:rsid w:val="00AF6C1B"/>
    <w:rsid w:val="00B00ECA"/>
    <w:rsid w:val="00B02041"/>
    <w:rsid w:val="00B03E9B"/>
    <w:rsid w:val="00B057DE"/>
    <w:rsid w:val="00B05BE4"/>
    <w:rsid w:val="00B11685"/>
    <w:rsid w:val="00B12163"/>
    <w:rsid w:val="00B165BE"/>
    <w:rsid w:val="00B17AE3"/>
    <w:rsid w:val="00B17B11"/>
    <w:rsid w:val="00B308A9"/>
    <w:rsid w:val="00B37BE4"/>
    <w:rsid w:val="00B4214F"/>
    <w:rsid w:val="00B43C39"/>
    <w:rsid w:val="00B46B75"/>
    <w:rsid w:val="00B528CB"/>
    <w:rsid w:val="00B52BDD"/>
    <w:rsid w:val="00B53EF6"/>
    <w:rsid w:val="00B57533"/>
    <w:rsid w:val="00B57552"/>
    <w:rsid w:val="00B704C8"/>
    <w:rsid w:val="00B808F5"/>
    <w:rsid w:val="00B81E92"/>
    <w:rsid w:val="00B840AF"/>
    <w:rsid w:val="00B86CB3"/>
    <w:rsid w:val="00B871B9"/>
    <w:rsid w:val="00B875FF"/>
    <w:rsid w:val="00B9118B"/>
    <w:rsid w:val="00BA57B7"/>
    <w:rsid w:val="00BB2372"/>
    <w:rsid w:val="00BB470A"/>
    <w:rsid w:val="00BB493B"/>
    <w:rsid w:val="00BB4EF4"/>
    <w:rsid w:val="00BB50D9"/>
    <w:rsid w:val="00BC13FC"/>
    <w:rsid w:val="00BC57E1"/>
    <w:rsid w:val="00BD7EDF"/>
    <w:rsid w:val="00BE3BDD"/>
    <w:rsid w:val="00BF2531"/>
    <w:rsid w:val="00BF27A9"/>
    <w:rsid w:val="00BF4390"/>
    <w:rsid w:val="00BF619C"/>
    <w:rsid w:val="00C023E5"/>
    <w:rsid w:val="00C02898"/>
    <w:rsid w:val="00C06354"/>
    <w:rsid w:val="00C06BFC"/>
    <w:rsid w:val="00C07603"/>
    <w:rsid w:val="00C20ADE"/>
    <w:rsid w:val="00C231B5"/>
    <w:rsid w:val="00C32372"/>
    <w:rsid w:val="00C33533"/>
    <w:rsid w:val="00C34D58"/>
    <w:rsid w:val="00C353D7"/>
    <w:rsid w:val="00C3777B"/>
    <w:rsid w:val="00C41A23"/>
    <w:rsid w:val="00C506AF"/>
    <w:rsid w:val="00C51E69"/>
    <w:rsid w:val="00C5419D"/>
    <w:rsid w:val="00C6336D"/>
    <w:rsid w:val="00C63FCC"/>
    <w:rsid w:val="00C64993"/>
    <w:rsid w:val="00C77CC9"/>
    <w:rsid w:val="00C8636F"/>
    <w:rsid w:val="00C86A83"/>
    <w:rsid w:val="00C97200"/>
    <w:rsid w:val="00CA6D1D"/>
    <w:rsid w:val="00CB1709"/>
    <w:rsid w:val="00CB2604"/>
    <w:rsid w:val="00CB26ED"/>
    <w:rsid w:val="00CB6CF9"/>
    <w:rsid w:val="00CB7B7C"/>
    <w:rsid w:val="00CC0329"/>
    <w:rsid w:val="00CC130D"/>
    <w:rsid w:val="00CC5BA2"/>
    <w:rsid w:val="00CC6AAC"/>
    <w:rsid w:val="00CC7623"/>
    <w:rsid w:val="00CD295B"/>
    <w:rsid w:val="00CD5519"/>
    <w:rsid w:val="00CD585F"/>
    <w:rsid w:val="00CE053E"/>
    <w:rsid w:val="00CE11C3"/>
    <w:rsid w:val="00CF6FA2"/>
    <w:rsid w:val="00D00AEA"/>
    <w:rsid w:val="00D02D76"/>
    <w:rsid w:val="00D044A5"/>
    <w:rsid w:val="00D15399"/>
    <w:rsid w:val="00D211F9"/>
    <w:rsid w:val="00D3365E"/>
    <w:rsid w:val="00D36F6A"/>
    <w:rsid w:val="00D40349"/>
    <w:rsid w:val="00D41071"/>
    <w:rsid w:val="00D433D8"/>
    <w:rsid w:val="00D50ED9"/>
    <w:rsid w:val="00D53E51"/>
    <w:rsid w:val="00D72B20"/>
    <w:rsid w:val="00D8297C"/>
    <w:rsid w:val="00D9037C"/>
    <w:rsid w:val="00D91E4B"/>
    <w:rsid w:val="00D96924"/>
    <w:rsid w:val="00DA05CF"/>
    <w:rsid w:val="00DA078C"/>
    <w:rsid w:val="00DA2A2C"/>
    <w:rsid w:val="00DA6104"/>
    <w:rsid w:val="00DA62C6"/>
    <w:rsid w:val="00DB7180"/>
    <w:rsid w:val="00DC52E8"/>
    <w:rsid w:val="00DC7E67"/>
    <w:rsid w:val="00DE4D11"/>
    <w:rsid w:val="00E009AE"/>
    <w:rsid w:val="00E03038"/>
    <w:rsid w:val="00E03922"/>
    <w:rsid w:val="00E12171"/>
    <w:rsid w:val="00E12827"/>
    <w:rsid w:val="00E15BA5"/>
    <w:rsid w:val="00E16662"/>
    <w:rsid w:val="00E243F1"/>
    <w:rsid w:val="00E30DFB"/>
    <w:rsid w:val="00E3104B"/>
    <w:rsid w:val="00E3119A"/>
    <w:rsid w:val="00E326D5"/>
    <w:rsid w:val="00E33AE8"/>
    <w:rsid w:val="00E354E7"/>
    <w:rsid w:val="00E36FC7"/>
    <w:rsid w:val="00E405AD"/>
    <w:rsid w:val="00E41259"/>
    <w:rsid w:val="00E437BD"/>
    <w:rsid w:val="00E54FEE"/>
    <w:rsid w:val="00E55888"/>
    <w:rsid w:val="00E57CAD"/>
    <w:rsid w:val="00E60C17"/>
    <w:rsid w:val="00E60C86"/>
    <w:rsid w:val="00E61A3D"/>
    <w:rsid w:val="00E6685A"/>
    <w:rsid w:val="00E748C8"/>
    <w:rsid w:val="00E7538E"/>
    <w:rsid w:val="00E83453"/>
    <w:rsid w:val="00E93AB1"/>
    <w:rsid w:val="00E95193"/>
    <w:rsid w:val="00EA2D51"/>
    <w:rsid w:val="00EA4229"/>
    <w:rsid w:val="00EA488B"/>
    <w:rsid w:val="00EA50E7"/>
    <w:rsid w:val="00EB2BBD"/>
    <w:rsid w:val="00EB6456"/>
    <w:rsid w:val="00EB728D"/>
    <w:rsid w:val="00EC097C"/>
    <w:rsid w:val="00EC5830"/>
    <w:rsid w:val="00EC78C2"/>
    <w:rsid w:val="00ED40C2"/>
    <w:rsid w:val="00ED6683"/>
    <w:rsid w:val="00EE428B"/>
    <w:rsid w:val="00F00301"/>
    <w:rsid w:val="00F05B1B"/>
    <w:rsid w:val="00F1737B"/>
    <w:rsid w:val="00F2021D"/>
    <w:rsid w:val="00F228A2"/>
    <w:rsid w:val="00F24717"/>
    <w:rsid w:val="00F27426"/>
    <w:rsid w:val="00F339D2"/>
    <w:rsid w:val="00F3410C"/>
    <w:rsid w:val="00F34B3E"/>
    <w:rsid w:val="00F35CEF"/>
    <w:rsid w:val="00F374C0"/>
    <w:rsid w:val="00F473AC"/>
    <w:rsid w:val="00F51ACC"/>
    <w:rsid w:val="00F528AC"/>
    <w:rsid w:val="00F600B0"/>
    <w:rsid w:val="00F63E63"/>
    <w:rsid w:val="00F657BE"/>
    <w:rsid w:val="00F73A5D"/>
    <w:rsid w:val="00F75ED9"/>
    <w:rsid w:val="00F90396"/>
    <w:rsid w:val="00F91A2C"/>
    <w:rsid w:val="00F9392F"/>
    <w:rsid w:val="00FA2430"/>
    <w:rsid w:val="00FA553D"/>
    <w:rsid w:val="00FA7D2C"/>
    <w:rsid w:val="00FA7DF2"/>
    <w:rsid w:val="00FB3795"/>
    <w:rsid w:val="00FB500D"/>
    <w:rsid w:val="00FC3356"/>
    <w:rsid w:val="00FE7814"/>
    <w:rsid w:val="00FF2759"/>
    <w:rsid w:val="00FF40D8"/>
    <w:rsid w:val="00FF7D88"/>
    <w:rsid w:val="01311C30"/>
    <w:rsid w:val="01B36B84"/>
    <w:rsid w:val="02746FB2"/>
    <w:rsid w:val="03DE5A5A"/>
    <w:rsid w:val="04510A47"/>
    <w:rsid w:val="0A773377"/>
    <w:rsid w:val="0B921B3B"/>
    <w:rsid w:val="0D6A4415"/>
    <w:rsid w:val="0F7A17E2"/>
    <w:rsid w:val="0FFA6E3B"/>
    <w:rsid w:val="10C5119A"/>
    <w:rsid w:val="12B445EA"/>
    <w:rsid w:val="13FB1FC0"/>
    <w:rsid w:val="144100CA"/>
    <w:rsid w:val="16353C00"/>
    <w:rsid w:val="17FFF19A"/>
    <w:rsid w:val="18D70F9E"/>
    <w:rsid w:val="18DF2BA9"/>
    <w:rsid w:val="191915B7"/>
    <w:rsid w:val="197131A1"/>
    <w:rsid w:val="19A45667"/>
    <w:rsid w:val="19BB1C3F"/>
    <w:rsid w:val="1A66082C"/>
    <w:rsid w:val="1B6D1E98"/>
    <w:rsid w:val="1BF14F88"/>
    <w:rsid w:val="1D182B35"/>
    <w:rsid w:val="1E075E82"/>
    <w:rsid w:val="1E1D1B27"/>
    <w:rsid w:val="214B32DF"/>
    <w:rsid w:val="23477E45"/>
    <w:rsid w:val="25652B8B"/>
    <w:rsid w:val="26431210"/>
    <w:rsid w:val="267B46E8"/>
    <w:rsid w:val="277031D5"/>
    <w:rsid w:val="27E7429A"/>
    <w:rsid w:val="28274702"/>
    <w:rsid w:val="282A54B8"/>
    <w:rsid w:val="289A2F7C"/>
    <w:rsid w:val="28AF15F0"/>
    <w:rsid w:val="29A12DB5"/>
    <w:rsid w:val="2ADC0696"/>
    <w:rsid w:val="2C4E4BF2"/>
    <w:rsid w:val="2D207AE6"/>
    <w:rsid w:val="2DDD44E2"/>
    <w:rsid w:val="2FFFDE43"/>
    <w:rsid w:val="31237B2B"/>
    <w:rsid w:val="322F4279"/>
    <w:rsid w:val="32DEF475"/>
    <w:rsid w:val="34841CE4"/>
    <w:rsid w:val="351FAD34"/>
    <w:rsid w:val="35EFA713"/>
    <w:rsid w:val="36940077"/>
    <w:rsid w:val="370A4EA2"/>
    <w:rsid w:val="3768607B"/>
    <w:rsid w:val="3A850402"/>
    <w:rsid w:val="3AC25965"/>
    <w:rsid w:val="3AE67515"/>
    <w:rsid w:val="3BC42FFE"/>
    <w:rsid w:val="3CA54D8C"/>
    <w:rsid w:val="3E3F4D6C"/>
    <w:rsid w:val="3EBD680D"/>
    <w:rsid w:val="3EC139D3"/>
    <w:rsid w:val="3FB7BDCE"/>
    <w:rsid w:val="4090422C"/>
    <w:rsid w:val="44C80D06"/>
    <w:rsid w:val="45390FA1"/>
    <w:rsid w:val="45917C88"/>
    <w:rsid w:val="46BC66E7"/>
    <w:rsid w:val="47B42327"/>
    <w:rsid w:val="47E32C0C"/>
    <w:rsid w:val="48353DAE"/>
    <w:rsid w:val="49080B7C"/>
    <w:rsid w:val="49170DBF"/>
    <w:rsid w:val="49234025"/>
    <w:rsid w:val="4A163215"/>
    <w:rsid w:val="4A2523B4"/>
    <w:rsid w:val="4D3667CA"/>
    <w:rsid w:val="4DE81C5E"/>
    <w:rsid w:val="4E693715"/>
    <w:rsid w:val="4E700E4B"/>
    <w:rsid w:val="4EDA4A7A"/>
    <w:rsid w:val="4F9C0353"/>
    <w:rsid w:val="4FB22EDC"/>
    <w:rsid w:val="5019366F"/>
    <w:rsid w:val="5080549C"/>
    <w:rsid w:val="51CB3E65"/>
    <w:rsid w:val="51F35138"/>
    <w:rsid w:val="526E7576"/>
    <w:rsid w:val="5676411B"/>
    <w:rsid w:val="574A427A"/>
    <w:rsid w:val="577F9271"/>
    <w:rsid w:val="578B9BF6"/>
    <w:rsid w:val="58A224F7"/>
    <w:rsid w:val="58CD3249"/>
    <w:rsid w:val="58FA4350"/>
    <w:rsid w:val="591B3EB9"/>
    <w:rsid w:val="59E62B1C"/>
    <w:rsid w:val="59EF282F"/>
    <w:rsid w:val="5AC13EAD"/>
    <w:rsid w:val="5CB00EB7"/>
    <w:rsid w:val="5CF330FB"/>
    <w:rsid w:val="5D431D2B"/>
    <w:rsid w:val="5E4F4700"/>
    <w:rsid w:val="61F65F45"/>
    <w:rsid w:val="63123980"/>
    <w:rsid w:val="66BE04E1"/>
    <w:rsid w:val="67FFB84A"/>
    <w:rsid w:val="689B7E51"/>
    <w:rsid w:val="69BF663A"/>
    <w:rsid w:val="6A082C8B"/>
    <w:rsid w:val="6A5D0587"/>
    <w:rsid w:val="6A820C31"/>
    <w:rsid w:val="6A900EBA"/>
    <w:rsid w:val="6C1262B9"/>
    <w:rsid w:val="6C2E1DF8"/>
    <w:rsid w:val="6C847C6A"/>
    <w:rsid w:val="6CEE0A9B"/>
    <w:rsid w:val="6E27C6DA"/>
    <w:rsid w:val="6EFD395A"/>
    <w:rsid w:val="6FC22F83"/>
    <w:rsid w:val="6FFB7256"/>
    <w:rsid w:val="704A2F79"/>
    <w:rsid w:val="70981F36"/>
    <w:rsid w:val="715FF808"/>
    <w:rsid w:val="723E3261"/>
    <w:rsid w:val="724361BE"/>
    <w:rsid w:val="741152AF"/>
    <w:rsid w:val="74602D6B"/>
    <w:rsid w:val="74E514C2"/>
    <w:rsid w:val="777E8F34"/>
    <w:rsid w:val="779FB3F5"/>
    <w:rsid w:val="77FE6402"/>
    <w:rsid w:val="785C0C56"/>
    <w:rsid w:val="79837135"/>
    <w:rsid w:val="7AF37EA5"/>
    <w:rsid w:val="7B796763"/>
    <w:rsid w:val="7BBC2F7D"/>
    <w:rsid w:val="7DFE66C3"/>
    <w:rsid w:val="7F6E97C0"/>
    <w:rsid w:val="7F6F73B2"/>
    <w:rsid w:val="7FAD3976"/>
    <w:rsid w:val="7FB94CB2"/>
    <w:rsid w:val="7FDEB129"/>
    <w:rsid w:val="7FDFB840"/>
    <w:rsid w:val="7FF77AE2"/>
    <w:rsid w:val="7FFF009B"/>
    <w:rsid w:val="B9F41AD5"/>
    <w:rsid w:val="BAF73AAA"/>
    <w:rsid w:val="CFFDB067"/>
    <w:rsid w:val="D7498924"/>
    <w:rsid w:val="DB7CA885"/>
    <w:rsid w:val="E73E36B6"/>
    <w:rsid w:val="EEBDAD2C"/>
    <w:rsid w:val="EEF6B944"/>
    <w:rsid w:val="EFF7CF22"/>
    <w:rsid w:val="EFF8B57D"/>
    <w:rsid w:val="F838F195"/>
    <w:rsid w:val="F9ADDF2B"/>
    <w:rsid w:val="FD3EBA72"/>
    <w:rsid w:val="FDA743FE"/>
    <w:rsid w:val="FEAB0600"/>
    <w:rsid w:val="FF6EC0E2"/>
    <w:rsid w:val="FFBD808A"/>
    <w:rsid w:val="FFFBBE56"/>
    <w:rsid w:val="FFFF03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6"/>
    <w:qFormat/>
    <w:uiPriority w:val="9"/>
    <w:pPr>
      <w:keepNext/>
      <w:keepLines/>
      <w:spacing w:before="340" w:after="330" w:line="578" w:lineRule="auto"/>
      <w:outlineLvl w:val="0"/>
    </w:pPr>
    <w:rPr>
      <w:b/>
      <w:bCs/>
      <w:kern w:val="44"/>
      <w:sz w:val="44"/>
      <w:szCs w:val="44"/>
    </w:rPr>
  </w:style>
  <w:style w:type="paragraph" w:styleId="2">
    <w:name w:val="heading 2"/>
    <w:basedOn w:val="1"/>
    <w:next w:val="3"/>
    <w:link w:val="101"/>
    <w:qFormat/>
    <w:uiPriority w:val="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18"/>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107"/>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110"/>
    <w:qFormat/>
    <w:uiPriority w:val="0"/>
    <w:pPr>
      <w:keepNext/>
      <w:keepLines/>
      <w:spacing w:before="280" w:after="290" w:line="376" w:lineRule="auto"/>
      <w:outlineLvl w:val="4"/>
    </w:pPr>
    <w:rPr>
      <w:b/>
      <w:bCs/>
      <w:kern w:val="0"/>
      <w:sz w:val="28"/>
      <w:szCs w:val="28"/>
    </w:rPr>
  </w:style>
  <w:style w:type="paragraph" w:styleId="8">
    <w:name w:val="heading 6"/>
    <w:basedOn w:val="1"/>
    <w:next w:val="1"/>
    <w:link w:val="97"/>
    <w:qFormat/>
    <w:uiPriority w:val="9"/>
    <w:pPr>
      <w:keepNext/>
      <w:keepLines/>
      <w:spacing w:before="240" w:after="64" w:line="320" w:lineRule="auto"/>
      <w:outlineLvl w:val="5"/>
    </w:pPr>
    <w:rPr>
      <w:rFonts w:ascii="Calibri Light" w:hAnsi="Calibri Light"/>
      <w:b/>
      <w:bCs/>
      <w:kern w:val="0"/>
      <w:sz w:val="24"/>
    </w:rPr>
  </w:style>
  <w:style w:type="paragraph" w:styleId="9">
    <w:name w:val="heading 7"/>
    <w:basedOn w:val="1"/>
    <w:next w:val="1"/>
    <w:link w:val="84"/>
    <w:qFormat/>
    <w:uiPriority w:val="9"/>
    <w:pPr>
      <w:keepNext/>
      <w:keepLines/>
      <w:spacing w:before="240" w:after="64" w:line="320" w:lineRule="auto"/>
      <w:outlineLvl w:val="6"/>
    </w:pPr>
    <w:rPr>
      <w:rFonts w:ascii="Calibri" w:hAnsi="Calibri"/>
      <w:b/>
      <w:bCs/>
      <w:kern w:val="0"/>
      <w:sz w:val="24"/>
    </w:rPr>
  </w:style>
  <w:style w:type="paragraph" w:styleId="10">
    <w:name w:val="heading 8"/>
    <w:basedOn w:val="1"/>
    <w:next w:val="1"/>
    <w:link w:val="119"/>
    <w:qFormat/>
    <w:uiPriority w:val="9"/>
    <w:pPr>
      <w:keepNext/>
      <w:keepLines/>
      <w:spacing w:before="240" w:after="64" w:line="320" w:lineRule="auto"/>
      <w:ind w:left="3780" w:hanging="420"/>
      <w:outlineLvl w:val="7"/>
    </w:pPr>
    <w:rPr>
      <w:rFonts w:ascii="Cambria" w:hAnsi="Cambria"/>
      <w:kern w:val="0"/>
      <w:sz w:val="24"/>
    </w:rPr>
  </w:style>
  <w:style w:type="paragraph" w:styleId="11">
    <w:name w:val="heading 9"/>
    <w:basedOn w:val="1"/>
    <w:next w:val="1"/>
    <w:link w:val="98"/>
    <w:qFormat/>
    <w:uiPriority w:val="9"/>
    <w:pPr>
      <w:keepNext/>
      <w:keepLines/>
      <w:spacing w:before="240" w:after="64" w:line="320" w:lineRule="auto"/>
      <w:ind w:left="4200" w:hanging="420"/>
      <w:outlineLvl w:val="8"/>
    </w:pPr>
    <w:rPr>
      <w:rFonts w:ascii="Cambria" w:hAnsi="Cambria"/>
      <w:kern w:val="0"/>
      <w:sz w:val="2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360" w:lineRule="auto"/>
      <w:ind w:firstLine="420" w:firstLineChars="200"/>
    </w:pPr>
    <w:rPr>
      <w:rFonts w:eastAsia="仿宋"/>
      <w:sz w:val="24"/>
    </w:rPr>
  </w:style>
  <w:style w:type="paragraph" w:styleId="12">
    <w:name w:val="toc 7"/>
    <w:basedOn w:val="1"/>
    <w:next w:val="1"/>
    <w:qFormat/>
    <w:uiPriority w:val="39"/>
    <w:pPr>
      <w:ind w:left="1260"/>
      <w:jc w:val="left"/>
    </w:pPr>
    <w:rPr>
      <w:rFonts w:ascii="Calibri" w:hAnsi="Calibri" w:cs="Calibri"/>
      <w:sz w:val="20"/>
      <w:szCs w:val="20"/>
    </w:rPr>
  </w:style>
  <w:style w:type="paragraph" w:styleId="13">
    <w:name w:val="caption"/>
    <w:basedOn w:val="1"/>
    <w:next w:val="1"/>
    <w:qFormat/>
    <w:uiPriority w:val="35"/>
    <w:rPr>
      <w:rFonts w:ascii="Cambria" w:hAnsi="Cambria" w:eastAsia="黑体"/>
      <w:sz w:val="20"/>
      <w:szCs w:val="20"/>
    </w:rPr>
  </w:style>
  <w:style w:type="paragraph" w:styleId="14">
    <w:name w:val="Document Map"/>
    <w:basedOn w:val="1"/>
    <w:link w:val="95"/>
    <w:unhideWhenUsed/>
    <w:qFormat/>
    <w:uiPriority w:val="0"/>
    <w:pPr>
      <w:spacing w:line="360" w:lineRule="auto"/>
    </w:pPr>
    <w:rPr>
      <w:rFonts w:ascii="宋体"/>
      <w:kern w:val="0"/>
      <w:sz w:val="18"/>
      <w:szCs w:val="18"/>
    </w:rPr>
  </w:style>
  <w:style w:type="paragraph" w:styleId="15">
    <w:name w:val="toa heading"/>
    <w:basedOn w:val="1"/>
    <w:next w:val="1"/>
    <w:semiHidden/>
    <w:qFormat/>
    <w:uiPriority w:val="0"/>
    <w:pPr>
      <w:spacing w:before="120"/>
    </w:pPr>
    <w:rPr>
      <w:rFonts w:ascii="Arial" w:hAnsi="Arial" w:cs="Arial"/>
      <w:sz w:val="24"/>
    </w:rPr>
  </w:style>
  <w:style w:type="paragraph" w:styleId="16">
    <w:name w:val="annotation text"/>
    <w:basedOn w:val="1"/>
    <w:link w:val="88"/>
    <w:qFormat/>
    <w:uiPriority w:val="99"/>
    <w:pPr>
      <w:overflowPunct w:val="0"/>
      <w:autoSpaceDE w:val="0"/>
      <w:autoSpaceDN w:val="0"/>
      <w:adjustRightInd w:val="0"/>
      <w:spacing w:after="120"/>
      <w:jc w:val="left"/>
      <w:textAlignment w:val="baseline"/>
    </w:pPr>
    <w:rPr>
      <w:rFonts w:eastAsia="楷体_GB2312"/>
      <w:kern w:val="0"/>
      <w:sz w:val="20"/>
      <w:szCs w:val="20"/>
      <w:lang w:val="en-NZ"/>
    </w:rPr>
  </w:style>
  <w:style w:type="paragraph" w:styleId="17">
    <w:name w:val="Body Text"/>
    <w:basedOn w:val="1"/>
    <w:next w:val="1"/>
    <w:link w:val="89"/>
    <w:unhideWhenUsed/>
    <w:qFormat/>
    <w:uiPriority w:val="1"/>
    <w:pPr>
      <w:spacing w:after="120"/>
    </w:pPr>
    <w:rPr>
      <w:kern w:val="0"/>
      <w:sz w:val="20"/>
    </w:rPr>
  </w:style>
  <w:style w:type="paragraph" w:styleId="18">
    <w:name w:val="Body Text Indent"/>
    <w:basedOn w:val="1"/>
    <w:link w:val="117"/>
    <w:unhideWhenUsed/>
    <w:qFormat/>
    <w:uiPriority w:val="0"/>
    <w:pPr>
      <w:spacing w:after="120"/>
      <w:ind w:left="420" w:leftChars="200"/>
    </w:pPr>
    <w:rPr>
      <w:kern w:val="0"/>
      <w:sz w:val="20"/>
    </w:rPr>
  </w:style>
  <w:style w:type="paragraph" w:styleId="19">
    <w:name w:val="toc 5"/>
    <w:basedOn w:val="1"/>
    <w:next w:val="1"/>
    <w:qFormat/>
    <w:uiPriority w:val="39"/>
    <w:pPr>
      <w:ind w:left="840"/>
      <w:jc w:val="left"/>
    </w:pPr>
    <w:rPr>
      <w:rFonts w:ascii="Calibri" w:hAnsi="Calibri" w:cs="Calibri"/>
      <w:sz w:val="20"/>
      <w:szCs w:val="20"/>
    </w:rPr>
  </w:style>
  <w:style w:type="paragraph" w:styleId="20">
    <w:name w:val="toc 3"/>
    <w:basedOn w:val="1"/>
    <w:next w:val="1"/>
    <w:qFormat/>
    <w:uiPriority w:val="39"/>
    <w:pPr>
      <w:ind w:left="420"/>
      <w:jc w:val="left"/>
    </w:pPr>
    <w:rPr>
      <w:rFonts w:ascii="Calibri" w:hAnsi="Calibri" w:cs="Calibri"/>
      <w:sz w:val="20"/>
      <w:szCs w:val="20"/>
    </w:rPr>
  </w:style>
  <w:style w:type="paragraph" w:styleId="21">
    <w:name w:val="Plain Text"/>
    <w:basedOn w:val="1"/>
    <w:link w:val="120"/>
    <w:qFormat/>
    <w:uiPriority w:val="0"/>
    <w:rPr>
      <w:rFonts w:ascii="宋体" w:hAnsi="Courier New"/>
      <w:szCs w:val="22"/>
    </w:rPr>
  </w:style>
  <w:style w:type="paragraph" w:styleId="22">
    <w:name w:val="toc 8"/>
    <w:basedOn w:val="1"/>
    <w:next w:val="1"/>
    <w:qFormat/>
    <w:uiPriority w:val="39"/>
    <w:pPr>
      <w:ind w:left="1470"/>
      <w:jc w:val="left"/>
    </w:pPr>
    <w:rPr>
      <w:rFonts w:ascii="Calibri" w:hAnsi="Calibri" w:cs="Calibri"/>
      <w:sz w:val="20"/>
      <w:szCs w:val="20"/>
    </w:rPr>
  </w:style>
  <w:style w:type="paragraph" w:styleId="23">
    <w:name w:val="Date"/>
    <w:basedOn w:val="1"/>
    <w:next w:val="1"/>
    <w:link w:val="104"/>
    <w:unhideWhenUsed/>
    <w:qFormat/>
    <w:uiPriority w:val="99"/>
    <w:pPr>
      <w:ind w:left="100" w:leftChars="2500"/>
    </w:pPr>
    <w:rPr>
      <w:kern w:val="0"/>
      <w:sz w:val="20"/>
    </w:rPr>
  </w:style>
  <w:style w:type="paragraph" w:styleId="24">
    <w:name w:val="Balloon Text"/>
    <w:basedOn w:val="1"/>
    <w:link w:val="108"/>
    <w:unhideWhenUsed/>
    <w:qFormat/>
    <w:uiPriority w:val="99"/>
    <w:rPr>
      <w:kern w:val="0"/>
      <w:sz w:val="18"/>
      <w:szCs w:val="18"/>
    </w:rPr>
  </w:style>
  <w:style w:type="paragraph" w:styleId="25">
    <w:name w:val="footer"/>
    <w:basedOn w:val="1"/>
    <w:link w:val="115"/>
    <w:unhideWhenUsed/>
    <w:qFormat/>
    <w:uiPriority w:val="99"/>
    <w:pPr>
      <w:tabs>
        <w:tab w:val="center" w:pos="4153"/>
        <w:tab w:val="right" w:pos="8306"/>
      </w:tabs>
      <w:snapToGrid w:val="0"/>
      <w:jc w:val="left"/>
    </w:pPr>
    <w:rPr>
      <w:rFonts w:ascii="Calibri" w:hAnsi="Calibri"/>
      <w:kern w:val="0"/>
      <w:sz w:val="18"/>
      <w:szCs w:val="18"/>
    </w:rPr>
  </w:style>
  <w:style w:type="paragraph" w:styleId="26">
    <w:name w:val="header"/>
    <w:basedOn w:val="1"/>
    <w:link w:val="102"/>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7">
    <w:name w:val="toc 1"/>
    <w:basedOn w:val="1"/>
    <w:next w:val="1"/>
    <w:qFormat/>
    <w:uiPriority w:val="39"/>
    <w:pPr>
      <w:spacing w:before="120"/>
      <w:jc w:val="left"/>
    </w:pPr>
    <w:rPr>
      <w:rFonts w:ascii="Calibri" w:hAnsi="Calibri" w:cs="Calibri"/>
      <w:b/>
      <w:bCs/>
      <w:i/>
      <w:iCs/>
      <w:sz w:val="24"/>
    </w:rPr>
  </w:style>
  <w:style w:type="paragraph" w:styleId="28">
    <w:name w:val="toc 4"/>
    <w:basedOn w:val="1"/>
    <w:next w:val="1"/>
    <w:qFormat/>
    <w:uiPriority w:val="39"/>
    <w:pPr>
      <w:ind w:left="630"/>
      <w:jc w:val="left"/>
    </w:pPr>
    <w:rPr>
      <w:rFonts w:ascii="Calibri" w:hAnsi="Calibri" w:cs="Calibri"/>
      <w:sz w:val="20"/>
      <w:szCs w:val="20"/>
    </w:rPr>
  </w:style>
  <w:style w:type="paragraph" w:styleId="29">
    <w:name w:val="toc 6"/>
    <w:basedOn w:val="1"/>
    <w:next w:val="1"/>
    <w:qFormat/>
    <w:uiPriority w:val="39"/>
    <w:pPr>
      <w:ind w:left="1050"/>
      <w:jc w:val="left"/>
    </w:pPr>
    <w:rPr>
      <w:rFonts w:ascii="Calibri" w:hAnsi="Calibri" w:cs="Calibri"/>
      <w:sz w:val="20"/>
      <w:szCs w:val="20"/>
    </w:rPr>
  </w:style>
  <w:style w:type="paragraph" w:styleId="30">
    <w:name w:val="toc 2"/>
    <w:basedOn w:val="1"/>
    <w:next w:val="1"/>
    <w:qFormat/>
    <w:uiPriority w:val="39"/>
    <w:pPr>
      <w:spacing w:before="120"/>
      <w:ind w:left="210"/>
      <w:jc w:val="left"/>
    </w:pPr>
    <w:rPr>
      <w:rFonts w:ascii="Calibri" w:hAnsi="Calibri" w:cs="Calibri"/>
      <w:b/>
      <w:bCs/>
      <w:sz w:val="22"/>
      <w:szCs w:val="22"/>
    </w:rPr>
  </w:style>
  <w:style w:type="paragraph" w:styleId="31">
    <w:name w:val="toc 9"/>
    <w:basedOn w:val="1"/>
    <w:next w:val="1"/>
    <w:qFormat/>
    <w:uiPriority w:val="39"/>
    <w:pPr>
      <w:ind w:left="1680"/>
      <w:jc w:val="left"/>
    </w:pPr>
    <w:rPr>
      <w:rFonts w:ascii="Calibri" w:hAnsi="Calibri" w:cs="Calibri"/>
      <w:sz w:val="20"/>
      <w:szCs w:val="20"/>
    </w:rPr>
  </w:style>
  <w:style w:type="paragraph" w:styleId="32">
    <w:name w:val="Normal (Web)"/>
    <w:basedOn w:val="1"/>
    <w:qFormat/>
    <w:uiPriority w:val="99"/>
    <w:pPr>
      <w:adjustRightInd w:val="0"/>
      <w:snapToGrid w:val="0"/>
      <w:spacing w:beforeAutospacing="1" w:afterAutospacing="1" w:line="360" w:lineRule="auto"/>
      <w:ind w:firstLine="480" w:firstLineChars="200"/>
      <w:jc w:val="left"/>
    </w:pPr>
    <w:rPr>
      <w:rFonts w:ascii="Calibri" w:hAnsi="Calibri" w:eastAsia="仿宋"/>
      <w:kern w:val="0"/>
      <w:sz w:val="24"/>
    </w:rPr>
  </w:style>
  <w:style w:type="paragraph" w:styleId="33">
    <w:name w:val="Title"/>
    <w:basedOn w:val="1"/>
    <w:next w:val="1"/>
    <w:link w:val="94"/>
    <w:qFormat/>
    <w:uiPriority w:val="0"/>
    <w:pPr>
      <w:spacing w:before="240" w:after="60" w:line="360" w:lineRule="auto"/>
      <w:jc w:val="center"/>
      <w:outlineLvl w:val="0"/>
    </w:pPr>
    <w:rPr>
      <w:rFonts w:ascii="Cambria" w:hAnsi="Cambria"/>
      <w:b/>
      <w:bCs/>
      <w:kern w:val="0"/>
      <w:sz w:val="20"/>
      <w:szCs w:val="32"/>
    </w:rPr>
  </w:style>
  <w:style w:type="paragraph" w:styleId="34">
    <w:name w:val="annotation subject"/>
    <w:basedOn w:val="16"/>
    <w:next w:val="16"/>
    <w:link w:val="99"/>
    <w:unhideWhenUsed/>
    <w:qFormat/>
    <w:uiPriority w:val="99"/>
    <w:pPr>
      <w:overflowPunct/>
      <w:autoSpaceDE/>
      <w:autoSpaceDN/>
      <w:adjustRightInd/>
      <w:spacing w:after="0"/>
      <w:textAlignment w:val="auto"/>
    </w:pPr>
    <w:rPr>
      <w:rFonts w:ascii="Calibri" w:hAnsi="Calibri" w:eastAsia="宋体"/>
      <w:b/>
      <w:bCs/>
    </w:rPr>
  </w:style>
  <w:style w:type="paragraph" w:styleId="35">
    <w:name w:val="Body Text First Indent"/>
    <w:basedOn w:val="17"/>
    <w:link w:val="106"/>
    <w:qFormat/>
    <w:uiPriority w:val="0"/>
    <w:pPr>
      <w:autoSpaceDE w:val="0"/>
      <w:autoSpaceDN w:val="0"/>
      <w:adjustRightInd w:val="0"/>
      <w:spacing w:line="360" w:lineRule="auto"/>
      <w:ind w:firstLine="420" w:firstLineChars="100"/>
      <w:textAlignment w:val="baseline"/>
    </w:pPr>
    <w:rPr>
      <w:sz w:val="24"/>
      <w:szCs w:val="20"/>
    </w:rPr>
  </w:style>
  <w:style w:type="paragraph" w:styleId="36">
    <w:name w:val="Body Text First Indent 2"/>
    <w:basedOn w:val="18"/>
    <w:link w:val="112"/>
    <w:qFormat/>
    <w:uiPriority w:val="0"/>
    <w:pPr>
      <w:ind w:firstLine="420" w:firstLineChars="200"/>
    </w:pPr>
  </w:style>
  <w:style w:type="table" w:styleId="38">
    <w:name w:val="Table Grid"/>
    <w:basedOn w:val="3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bCs/>
    </w:rPr>
  </w:style>
  <w:style w:type="character" w:styleId="41">
    <w:name w:val="page number"/>
    <w:unhideWhenUsed/>
    <w:qFormat/>
    <w:uiPriority w:val="0"/>
    <w:rPr>
      <w:rFonts w:cs="Times New Roman"/>
    </w:rPr>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paragraph" w:customStyle="1" w:styleId="45">
    <w:name w:val="样式１"/>
    <w:basedOn w:val="4"/>
    <w:qFormat/>
    <w:uiPriority w:val="0"/>
    <w:pPr>
      <w:jc w:val="center"/>
    </w:pPr>
    <w:rPr>
      <w:rFonts w:ascii="Arial" w:hAnsi="Arial"/>
      <w:kern w:val="1"/>
      <w:sz w:val="30"/>
    </w:rPr>
  </w:style>
  <w:style w:type="paragraph" w:customStyle="1" w:styleId="46">
    <w:name w:val="文档结构图1"/>
    <w:basedOn w:val="1"/>
    <w:qFormat/>
    <w:uiPriority w:val="0"/>
    <w:rPr>
      <w:rFonts w:ascii="宋体"/>
      <w:kern w:val="0"/>
      <w:sz w:val="18"/>
      <w:szCs w:val="18"/>
    </w:rPr>
  </w:style>
  <w:style w:type="paragraph" w:customStyle="1" w:styleId="47">
    <w:name w:val="goal-name-2"/>
    <w:basedOn w:val="1"/>
    <w:qFormat/>
    <w:uiPriority w:val="0"/>
    <w:pPr>
      <w:keepNext/>
      <w:keepLines/>
      <w:widowControl/>
      <w:tabs>
        <w:tab w:val="left" w:pos="1152"/>
      </w:tabs>
      <w:suppressAutoHyphens/>
      <w:spacing w:before="60" w:line="360" w:lineRule="auto"/>
      <w:jc w:val="left"/>
    </w:pPr>
    <w:rPr>
      <w:rFonts w:ascii="Arial" w:hAnsi="Arial" w:eastAsia="仿宋"/>
      <w:kern w:val="0"/>
      <w:sz w:val="14"/>
      <w:szCs w:val="20"/>
      <w:lang w:eastAsia="en-US"/>
    </w:rPr>
  </w:style>
  <w:style w:type="paragraph" w:customStyle="1" w:styleId="48">
    <w:name w:val="_Style 47"/>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Char Char Char1 Char8"/>
    <w:basedOn w:val="1"/>
    <w:semiHidden/>
    <w:qFormat/>
    <w:uiPriority w:val="0"/>
    <w:pPr>
      <w:spacing w:line="360" w:lineRule="auto"/>
      <w:ind w:firstLine="200" w:firstLineChars="200"/>
    </w:pPr>
    <w:rPr>
      <w:rFonts w:ascii="宋体" w:hAnsi="宋体" w:cs="宋体"/>
      <w:sz w:val="24"/>
    </w:rPr>
  </w:style>
  <w:style w:type="paragraph" w:customStyle="1" w:styleId="50">
    <w:name w:val="仿宋"/>
    <w:basedOn w:val="1"/>
    <w:qFormat/>
    <w:uiPriority w:val="0"/>
    <w:pPr>
      <w:widowControl/>
      <w:autoSpaceDE w:val="0"/>
      <w:autoSpaceDN w:val="0"/>
      <w:adjustRightInd w:val="0"/>
      <w:spacing w:line="360" w:lineRule="auto"/>
      <w:ind w:firstLine="480"/>
      <w:outlineLvl w:val="0"/>
    </w:pPr>
    <w:rPr>
      <w:rFonts w:ascii="Cambria" w:hAnsi="Cambria"/>
      <w:sz w:val="24"/>
    </w:rPr>
  </w:style>
  <w:style w:type="paragraph" w:customStyle="1" w:styleId="51">
    <w:name w:val="p19"/>
    <w:basedOn w:val="1"/>
    <w:qFormat/>
    <w:uiPriority w:val="0"/>
    <w:pPr>
      <w:widowControl/>
      <w:spacing w:line="360" w:lineRule="auto"/>
    </w:pPr>
    <w:rPr>
      <w:rFonts w:ascii="宋体"/>
      <w:kern w:val="0"/>
      <w:szCs w:val="21"/>
    </w:rPr>
  </w:style>
  <w:style w:type="paragraph" w:customStyle="1" w:styleId="52">
    <w:name w:val="one-p"/>
    <w:basedOn w:val="1"/>
    <w:qFormat/>
    <w:uiPriority w:val="0"/>
    <w:pPr>
      <w:widowControl/>
      <w:spacing w:before="100" w:beforeAutospacing="1" w:after="100" w:afterAutospacing="1"/>
      <w:jc w:val="left"/>
    </w:pPr>
    <w:rPr>
      <w:rFonts w:ascii="宋体" w:hAnsi="宋体" w:cs="宋体"/>
      <w:kern w:val="0"/>
      <w:sz w:val="24"/>
    </w:rPr>
  </w:style>
  <w:style w:type="paragraph" w:styleId="53">
    <w:name w:val="No Spacing"/>
    <w:link w:val="9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Char Char Char Char Char Char Char"/>
    <w:basedOn w:val="1"/>
    <w:qFormat/>
    <w:uiPriority w:val="0"/>
    <w:pPr>
      <w:spacing w:line="240" w:lineRule="atLeast"/>
      <w:ind w:left="420" w:firstLine="420"/>
    </w:pPr>
    <w:rPr>
      <w:kern w:val="0"/>
      <w:szCs w:val="21"/>
    </w:rPr>
  </w:style>
  <w:style w:type="paragraph" w:customStyle="1" w:styleId="55">
    <w:name w:val="样式3"/>
    <w:basedOn w:val="4"/>
    <w:qFormat/>
    <w:uiPriority w:val="0"/>
    <w:rPr>
      <w:rFonts w:ascii="Arial" w:hAnsi="Arial"/>
      <w:kern w:val="1"/>
      <w:sz w:val="30"/>
    </w:rPr>
  </w:style>
  <w:style w:type="paragraph" w:customStyle="1" w:styleId="56">
    <w:name w:val="列出段落2"/>
    <w:basedOn w:val="1"/>
    <w:qFormat/>
    <w:uiPriority w:val="0"/>
    <w:pPr>
      <w:ind w:firstLine="420" w:firstLineChars="200"/>
    </w:pPr>
  </w:style>
  <w:style w:type="paragraph" w:customStyle="1" w:styleId="57">
    <w:name w:val="content_p"/>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列表 31"/>
    <w:basedOn w:val="1"/>
    <w:qFormat/>
    <w:uiPriority w:val="0"/>
    <w:rPr>
      <w:sz w:val="24"/>
    </w:rPr>
  </w:style>
  <w:style w:type="paragraph" w:customStyle="1" w:styleId="59">
    <w:name w:val="TOC 标题1"/>
    <w:basedOn w:val="4"/>
    <w:next w:val="1"/>
    <w:qFormat/>
    <w:uiPriority w:val="0"/>
    <w:pPr>
      <w:widowControl/>
      <w:spacing w:before="480" w:after="0" w:line="276" w:lineRule="auto"/>
      <w:ind w:left="840" w:hanging="420"/>
      <w:jc w:val="left"/>
      <w:outlineLvl w:val="9"/>
    </w:pPr>
    <w:rPr>
      <w:rFonts w:ascii="Cambria" w:hAnsi="Cambria"/>
      <w:color w:val="365F90"/>
      <w:kern w:val="0"/>
      <w:sz w:val="28"/>
      <w:szCs w:val="28"/>
    </w:rPr>
  </w:style>
  <w:style w:type="paragraph" w:customStyle="1" w:styleId="60">
    <w:name w:val="样式 标题 1 + (西文) 黑体 (中文) 黑体 小三 蓝色"/>
    <w:basedOn w:val="4"/>
    <w:qFormat/>
    <w:uiPriority w:val="0"/>
    <w:rPr>
      <w:rFonts w:ascii="黑体" w:hAnsi="黑体" w:eastAsia="黑体"/>
      <w:sz w:val="30"/>
    </w:rPr>
  </w:style>
  <w:style w:type="paragraph" w:customStyle="1" w:styleId="61">
    <w:name w:val="正文文本缩进1"/>
    <w:basedOn w:val="1"/>
    <w:link w:val="85"/>
    <w:qFormat/>
    <w:uiPriority w:val="0"/>
    <w:pPr>
      <w:spacing w:after="120"/>
      <w:ind w:left="420" w:leftChars="200"/>
    </w:pPr>
    <w:rPr>
      <w:kern w:val="0"/>
      <w:sz w:val="20"/>
    </w:rPr>
  </w:style>
  <w:style w:type="paragraph" w:customStyle="1" w:styleId="62">
    <w:name w:val="TOC 标题2"/>
    <w:basedOn w:val="4"/>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63">
    <w:name w:val="样式 仿宋 行距: 1.5 倍行距"/>
    <w:basedOn w:val="1"/>
    <w:qFormat/>
    <w:uiPriority w:val="0"/>
    <w:pPr>
      <w:spacing w:line="360" w:lineRule="auto"/>
    </w:pPr>
    <w:rPr>
      <w:rFonts w:ascii="仿宋" w:hAnsi="仿宋" w:eastAsia="仿宋" w:cs="宋体"/>
      <w:sz w:val="24"/>
      <w:szCs w:val="20"/>
    </w:rPr>
  </w:style>
  <w:style w:type="paragraph" w:customStyle="1" w:styleId="64">
    <w:name w:val="正文列4_2"/>
    <w:basedOn w:val="1"/>
    <w:qFormat/>
    <w:uiPriority w:val="0"/>
    <w:pPr>
      <w:spacing w:line="360" w:lineRule="exact"/>
    </w:pPr>
    <w:rPr>
      <w:rFonts w:ascii="宋体" w:eastAsia="仿宋"/>
      <w:sz w:val="24"/>
      <w:szCs w:val="20"/>
    </w:rPr>
  </w:style>
  <w:style w:type="paragraph" w:customStyle="1" w:styleId="65">
    <w:name w:val="样式 宋体 四号 居中 行距: 1.5 倍行距"/>
    <w:basedOn w:val="1"/>
    <w:qFormat/>
    <w:uiPriority w:val="0"/>
    <w:pPr>
      <w:spacing w:line="360" w:lineRule="auto"/>
      <w:jc w:val="center"/>
    </w:pPr>
    <w:rPr>
      <w:rFonts w:ascii="宋体" w:hAnsi="Cambria" w:cs="宋体"/>
      <w:sz w:val="28"/>
      <w:szCs w:val="20"/>
    </w:rPr>
  </w:style>
  <w:style w:type="paragraph" w:customStyle="1" w:styleId="66">
    <w:name w:val="样式 样式 标题 1 + (西文) 黑体 (中文) 黑体 小三 蓝色 + 非加粗 居中"/>
    <w:basedOn w:val="60"/>
    <w:qFormat/>
    <w:uiPriority w:val="0"/>
    <w:pPr>
      <w:jc w:val="center"/>
    </w:pPr>
    <w:rPr>
      <w:rFonts w:cs="宋体"/>
      <w:b w:val="0"/>
      <w:bCs w:val="0"/>
      <w:szCs w:val="20"/>
    </w:rPr>
  </w:style>
  <w:style w:type="paragraph" w:customStyle="1" w:styleId="67">
    <w:name w:val="网格表 31"/>
    <w:basedOn w:val="4"/>
    <w:next w:val="1"/>
    <w:unhideWhenUsed/>
    <w:qFormat/>
    <w:uiPriority w:val="39"/>
    <w:pPr>
      <w:widowControl/>
      <w:spacing w:before="480" w:after="0" w:line="276" w:lineRule="auto"/>
      <w:ind w:left="840" w:hanging="420"/>
      <w:jc w:val="left"/>
      <w:outlineLvl w:val="9"/>
    </w:pPr>
    <w:rPr>
      <w:rFonts w:ascii="Cambria" w:hAnsi="Cambria"/>
      <w:color w:val="365F91"/>
      <w:kern w:val="0"/>
      <w:sz w:val="28"/>
      <w:szCs w:val="28"/>
    </w:rPr>
  </w:style>
  <w:style w:type="paragraph" w:customStyle="1" w:styleId="68">
    <w:name w:val="术语"/>
    <w:basedOn w:val="1"/>
    <w:qFormat/>
    <w:uiPriority w:val="0"/>
    <w:pPr>
      <w:ind w:firstLine="200" w:firstLineChars="200"/>
      <w:jc w:val="left"/>
    </w:pPr>
    <w:rPr>
      <w:rFonts w:ascii="黑体" w:eastAsia="黑体"/>
      <w:sz w:val="28"/>
    </w:rPr>
  </w:style>
  <w:style w:type="paragraph" w:customStyle="1" w:styleId="69">
    <w:name w:val="彩色列表 - 着色 11"/>
    <w:basedOn w:val="1"/>
    <w:qFormat/>
    <w:uiPriority w:val="34"/>
    <w:pPr>
      <w:spacing w:line="360" w:lineRule="auto"/>
      <w:ind w:firstLine="420" w:firstLineChars="200"/>
    </w:pPr>
    <w:rPr>
      <w:rFonts w:eastAsia="仿宋"/>
      <w:sz w:val="24"/>
    </w:rPr>
  </w:style>
  <w:style w:type="paragraph" w:customStyle="1" w:styleId="70">
    <w:name w:val="details_p"/>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rPr>
  </w:style>
  <w:style w:type="paragraph" w:customStyle="1" w:styleId="72">
    <w:name w:val="Char Char Char Char"/>
    <w:basedOn w:val="1"/>
    <w:qFormat/>
    <w:uiPriority w:val="0"/>
    <w:rPr>
      <w:szCs w:val="20"/>
    </w:rPr>
  </w:style>
  <w:style w:type="paragraph" w:styleId="73">
    <w:name w:val="List Paragraph"/>
    <w:basedOn w:val="1"/>
    <w:link w:val="103"/>
    <w:qFormat/>
    <w:uiPriority w:val="34"/>
    <w:pPr>
      <w:ind w:firstLine="420" w:firstLineChars="200"/>
    </w:pPr>
    <w:rPr>
      <w:rFonts w:ascii="Calibri" w:hAnsi="Calibri"/>
      <w:kern w:val="0"/>
      <w:sz w:val="20"/>
      <w:szCs w:val="20"/>
    </w:rPr>
  </w:style>
  <w:style w:type="paragraph" w:customStyle="1" w:styleId="74">
    <w:name w:val="列表 21"/>
    <w:basedOn w:val="1"/>
    <w:qFormat/>
    <w:uiPriority w:val="0"/>
    <w:pPr>
      <w:ind w:left="100" w:leftChars="200" w:hanging="200" w:hangingChars="200"/>
      <w:contextualSpacing/>
    </w:pPr>
  </w:style>
  <w:style w:type="paragraph" w:customStyle="1" w:styleId="75">
    <w:name w:val="正文段落内容"/>
    <w:basedOn w:val="1"/>
    <w:link w:val="91"/>
    <w:qFormat/>
    <w:uiPriority w:val="0"/>
    <w:pPr>
      <w:ind w:firstLine="200" w:firstLineChars="200"/>
      <w:jc w:val="left"/>
    </w:pPr>
    <w:rPr>
      <w:kern w:val="0"/>
      <w:sz w:val="20"/>
      <w:lang w:bidi="en-US"/>
    </w:rPr>
  </w:style>
  <w:style w:type="paragraph" w:customStyle="1" w:styleId="76">
    <w:name w:val="列出段落1"/>
    <w:basedOn w:val="1"/>
    <w:qFormat/>
    <w:uiPriority w:val="34"/>
    <w:pPr>
      <w:spacing w:line="360" w:lineRule="auto"/>
      <w:ind w:firstLine="420" w:firstLineChars="200"/>
    </w:pPr>
    <w:rPr>
      <w:rFonts w:eastAsia="仿宋"/>
      <w:sz w:val="24"/>
    </w:rPr>
  </w:style>
  <w:style w:type="paragraph" w:customStyle="1" w:styleId="77">
    <w:name w:val="样式2"/>
    <w:basedOn w:val="1"/>
    <w:qFormat/>
    <w:uiPriority w:val="0"/>
    <w:pPr>
      <w:widowControl/>
      <w:autoSpaceDE w:val="0"/>
      <w:autoSpaceDN w:val="0"/>
      <w:adjustRightInd w:val="0"/>
      <w:spacing w:line="360" w:lineRule="auto"/>
      <w:ind w:firstLine="480"/>
      <w:outlineLvl w:val="0"/>
    </w:pPr>
    <w:rPr>
      <w:rFonts w:ascii="Cambria" w:hAnsi="Cambria"/>
      <w:sz w:val="24"/>
    </w:rPr>
  </w:style>
  <w:style w:type="paragraph" w:customStyle="1" w:styleId="78">
    <w:name w:val="正文缩进1"/>
    <w:basedOn w:val="1"/>
    <w:qFormat/>
    <w:uiPriority w:val="0"/>
    <w:pPr>
      <w:ind w:firstLine="420" w:firstLineChars="200"/>
    </w:pPr>
  </w:style>
  <w:style w:type="paragraph" w:customStyle="1" w:styleId="79">
    <w:name w:val="H-sp-name-2"/>
    <w:basedOn w:val="1"/>
    <w:qFormat/>
    <w:uiPriority w:val="0"/>
    <w:pPr>
      <w:widowControl/>
      <w:suppressAutoHyphens/>
      <w:spacing w:line="260" w:lineRule="exact"/>
      <w:ind w:left="1080" w:hanging="720"/>
      <w:jc w:val="left"/>
    </w:pPr>
    <w:rPr>
      <w:rFonts w:ascii="Arial" w:hAnsi="Arial" w:eastAsia="仿宋"/>
      <w:color w:val="000000"/>
      <w:kern w:val="0"/>
      <w:sz w:val="14"/>
      <w:szCs w:val="20"/>
      <w:lang w:eastAsia="en-US"/>
    </w:rPr>
  </w:style>
  <w:style w:type="paragraph" w:customStyle="1" w:styleId="80">
    <w:name w:val="正文首行缩进1"/>
    <w:basedOn w:val="17"/>
    <w:link w:val="83"/>
    <w:qFormat/>
    <w:uiPriority w:val="0"/>
    <w:pPr>
      <w:autoSpaceDE w:val="0"/>
      <w:autoSpaceDN w:val="0"/>
      <w:adjustRightInd w:val="0"/>
      <w:ind w:firstLine="420" w:firstLineChars="100"/>
      <w:textAlignment w:val="baseline"/>
    </w:pPr>
    <w:rPr>
      <w:sz w:val="24"/>
      <w:szCs w:val="20"/>
    </w:rPr>
  </w:style>
  <w:style w:type="paragraph" w:customStyle="1" w:styleId="81">
    <w:name w:val="_Style 8"/>
    <w:basedOn w:val="1"/>
    <w:qFormat/>
    <w:uiPriority w:val="0"/>
    <w:pPr>
      <w:tabs>
        <w:tab w:val="left" w:pos="360"/>
      </w:tabs>
    </w:pPr>
    <w:rPr>
      <w:sz w:val="24"/>
    </w:rPr>
  </w:style>
  <w:style w:type="paragraph" w:customStyle="1" w:styleId="82">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83">
    <w:name w:val="正文首行缩进 Char Char"/>
    <w:link w:val="80"/>
    <w:qFormat/>
    <w:uiPriority w:val="0"/>
    <w:rPr>
      <w:rFonts w:ascii="Times New Roman" w:hAnsi="Times New Roman" w:eastAsia="宋体" w:cs="Times New Roman"/>
      <w:kern w:val="0"/>
      <w:sz w:val="24"/>
      <w:szCs w:val="20"/>
    </w:rPr>
  </w:style>
  <w:style w:type="character" w:customStyle="1" w:styleId="84">
    <w:name w:val="标题 7 Char"/>
    <w:link w:val="9"/>
    <w:qFormat/>
    <w:uiPriority w:val="9"/>
    <w:rPr>
      <w:b/>
      <w:bCs/>
      <w:sz w:val="24"/>
      <w:szCs w:val="24"/>
    </w:rPr>
  </w:style>
  <w:style w:type="character" w:customStyle="1" w:styleId="85">
    <w:name w:val="正文文本缩进 Char Char"/>
    <w:link w:val="61"/>
    <w:qFormat/>
    <w:uiPriority w:val="0"/>
    <w:rPr>
      <w:rFonts w:ascii="Times New Roman" w:hAnsi="Times New Roman" w:eastAsia="宋体" w:cs="Times New Roman"/>
      <w:szCs w:val="24"/>
    </w:rPr>
  </w:style>
  <w:style w:type="character" w:customStyle="1" w:styleId="86">
    <w:name w:val="r_span"/>
    <w:qFormat/>
    <w:uiPriority w:val="0"/>
  </w:style>
  <w:style w:type="character" w:customStyle="1" w:styleId="87">
    <w:name w:val="right_span"/>
    <w:qFormat/>
    <w:uiPriority w:val="0"/>
  </w:style>
  <w:style w:type="character" w:customStyle="1" w:styleId="88">
    <w:name w:val="批注文字 Char"/>
    <w:link w:val="16"/>
    <w:qFormat/>
    <w:uiPriority w:val="99"/>
    <w:rPr>
      <w:rFonts w:ascii="Times New Roman" w:hAnsi="Times New Roman" w:eastAsia="楷体_GB2312" w:cs="Times New Roman"/>
      <w:kern w:val="0"/>
      <w:sz w:val="20"/>
      <w:szCs w:val="20"/>
      <w:lang w:val="en-NZ"/>
    </w:rPr>
  </w:style>
  <w:style w:type="character" w:customStyle="1" w:styleId="89">
    <w:name w:val="正文文本 Char1"/>
    <w:link w:val="17"/>
    <w:qFormat/>
    <w:uiPriority w:val="1"/>
    <w:rPr>
      <w:rFonts w:ascii="Times New Roman" w:hAnsi="Times New Roman" w:eastAsia="宋体" w:cs="Times New Roman"/>
      <w:szCs w:val="24"/>
    </w:rPr>
  </w:style>
  <w:style w:type="character" w:customStyle="1" w:styleId="90">
    <w:name w:val="楷体 (中文) 楷体"/>
    <w:qFormat/>
    <w:uiPriority w:val="0"/>
    <w:rPr>
      <w:rFonts w:ascii="楷体" w:hAnsi="楷体" w:eastAsia="楷体"/>
      <w:kern w:val="1"/>
      <w:sz w:val="28"/>
    </w:rPr>
  </w:style>
  <w:style w:type="character" w:customStyle="1" w:styleId="91">
    <w:name w:val="正文段落内容 Char"/>
    <w:link w:val="75"/>
    <w:qFormat/>
    <w:uiPriority w:val="0"/>
    <w:rPr>
      <w:rFonts w:ascii="Times New Roman" w:hAnsi="Times New Roman" w:eastAsia="宋体" w:cs="Times New Roman"/>
      <w:kern w:val="0"/>
      <w:szCs w:val="24"/>
      <w:lang w:bidi="en-US"/>
    </w:rPr>
  </w:style>
  <w:style w:type="character" w:customStyle="1" w:styleId="92">
    <w:name w:val="无间隔 Char"/>
    <w:link w:val="53"/>
    <w:qFormat/>
    <w:locked/>
    <w:uiPriority w:val="99"/>
    <w:rPr>
      <w:kern w:val="2"/>
      <w:sz w:val="21"/>
      <w:szCs w:val="22"/>
      <w:lang w:val="en-US" w:eastAsia="zh-CN" w:bidi="ar-SA"/>
    </w:rPr>
  </w:style>
  <w:style w:type="character" w:customStyle="1" w:styleId="93">
    <w:name w:val="left_span"/>
    <w:qFormat/>
    <w:uiPriority w:val="0"/>
  </w:style>
  <w:style w:type="character" w:customStyle="1" w:styleId="94">
    <w:name w:val="标题 Char"/>
    <w:link w:val="33"/>
    <w:qFormat/>
    <w:uiPriority w:val="0"/>
    <w:rPr>
      <w:rFonts w:ascii="Cambria" w:hAnsi="Cambria" w:eastAsia="宋体" w:cs="Times New Roman"/>
      <w:b/>
      <w:bCs/>
      <w:szCs w:val="32"/>
    </w:rPr>
  </w:style>
  <w:style w:type="character" w:customStyle="1" w:styleId="95">
    <w:name w:val="文档结构图 Char"/>
    <w:link w:val="14"/>
    <w:qFormat/>
    <w:uiPriority w:val="0"/>
    <w:rPr>
      <w:rFonts w:ascii="宋体" w:hAnsi="Times New Roman" w:eastAsia="宋体" w:cs="Times New Roman"/>
      <w:sz w:val="18"/>
      <w:szCs w:val="18"/>
    </w:rPr>
  </w:style>
  <w:style w:type="character" w:customStyle="1" w:styleId="96">
    <w:name w:val="标题 1 Char"/>
    <w:link w:val="4"/>
    <w:qFormat/>
    <w:uiPriority w:val="9"/>
    <w:rPr>
      <w:rFonts w:ascii="Times New Roman" w:hAnsi="Times New Roman" w:eastAsia="宋体" w:cs="Times New Roman"/>
      <w:b/>
      <w:bCs/>
      <w:kern w:val="44"/>
      <w:sz w:val="44"/>
      <w:szCs w:val="44"/>
    </w:rPr>
  </w:style>
  <w:style w:type="character" w:customStyle="1" w:styleId="97">
    <w:name w:val="标题 6 Char"/>
    <w:link w:val="8"/>
    <w:qFormat/>
    <w:uiPriority w:val="9"/>
    <w:rPr>
      <w:rFonts w:ascii="Calibri Light" w:hAnsi="Calibri Light" w:eastAsia="宋体" w:cs="Times New Roman"/>
      <w:b/>
      <w:bCs/>
      <w:sz w:val="24"/>
      <w:szCs w:val="24"/>
    </w:rPr>
  </w:style>
  <w:style w:type="character" w:customStyle="1" w:styleId="98">
    <w:name w:val="标题 9 Char"/>
    <w:link w:val="11"/>
    <w:qFormat/>
    <w:uiPriority w:val="9"/>
    <w:rPr>
      <w:rFonts w:ascii="Cambria" w:hAnsi="Cambria" w:eastAsia="宋体" w:cs="Times New Roman"/>
      <w:szCs w:val="21"/>
    </w:rPr>
  </w:style>
  <w:style w:type="character" w:customStyle="1" w:styleId="99">
    <w:name w:val="批注主题 Char"/>
    <w:link w:val="34"/>
    <w:qFormat/>
    <w:uiPriority w:val="99"/>
    <w:rPr>
      <w:rFonts w:ascii="Calibri" w:hAnsi="Calibri" w:eastAsia="宋体" w:cs="Times New Roman"/>
      <w:b/>
      <w:bCs/>
      <w:kern w:val="0"/>
      <w:sz w:val="20"/>
      <w:szCs w:val="20"/>
    </w:rPr>
  </w:style>
  <w:style w:type="character" w:customStyle="1" w:styleId="100">
    <w:name w:val="正文首行缩进 Char1"/>
    <w:semiHidden/>
    <w:qFormat/>
    <w:uiPriority w:val="99"/>
    <w:rPr>
      <w:rFonts w:ascii="Times New Roman" w:hAnsi="Times New Roman" w:eastAsia="宋体" w:cs="Times New Roman"/>
      <w:szCs w:val="24"/>
    </w:rPr>
  </w:style>
  <w:style w:type="character" w:customStyle="1" w:styleId="101">
    <w:name w:val="标题 2 Char"/>
    <w:link w:val="2"/>
    <w:qFormat/>
    <w:uiPriority w:val="9"/>
    <w:rPr>
      <w:rFonts w:ascii="Arial" w:hAnsi="Arial" w:eastAsia="黑体" w:cs="Times New Roman"/>
      <w:b/>
      <w:bCs/>
      <w:sz w:val="32"/>
      <w:szCs w:val="32"/>
    </w:rPr>
  </w:style>
  <w:style w:type="character" w:customStyle="1" w:styleId="102">
    <w:name w:val="页眉 Char"/>
    <w:link w:val="26"/>
    <w:qFormat/>
    <w:uiPriority w:val="99"/>
    <w:rPr>
      <w:sz w:val="18"/>
      <w:szCs w:val="18"/>
    </w:rPr>
  </w:style>
  <w:style w:type="character" w:customStyle="1" w:styleId="103">
    <w:name w:val="列出段落 Char"/>
    <w:link w:val="73"/>
    <w:qFormat/>
    <w:uiPriority w:val="34"/>
    <w:rPr>
      <w:rFonts w:ascii="Calibri" w:hAnsi="Calibri" w:eastAsia="宋体" w:cs="Times New Roman"/>
    </w:rPr>
  </w:style>
  <w:style w:type="character" w:customStyle="1" w:styleId="104">
    <w:name w:val="日期 Char"/>
    <w:link w:val="23"/>
    <w:qFormat/>
    <w:uiPriority w:val="99"/>
    <w:rPr>
      <w:rFonts w:ascii="Times New Roman" w:hAnsi="Times New Roman" w:eastAsia="宋体" w:cs="Times New Roman"/>
      <w:szCs w:val="24"/>
    </w:rPr>
  </w:style>
  <w:style w:type="character" w:customStyle="1" w:styleId="105">
    <w:name w:val="样式 仿宋"/>
    <w:qFormat/>
    <w:uiPriority w:val="0"/>
    <w:rPr>
      <w:rFonts w:ascii="仿宋" w:hAnsi="仿宋" w:eastAsia="仿宋"/>
      <w:kern w:val="1"/>
    </w:rPr>
  </w:style>
  <w:style w:type="character" w:customStyle="1" w:styleId="106">
    <w:name w:val="正文首行缩进 Char"/>
    <w:link w:val="35"/>
    <w:qFormat/>
    <w:uiPriority w:val="0"/>
    <w:rPr>
      <w:rFonts w:ascii="Times New Roman" w:hAnsi="Times New Roman" w:eastAsia="宋体" w:cs="Times New Roman"/>
      <w:kern w:val="0"/>
      <w:sz w:val="24"/>
      <w:szCs w:val="20"/>
    </w:rPr>
  </w:style>
  <w:style w:type="character" w:customStyle="1" w:styleId="107">
    <w:name w:val="标题 4 Char"/>
    <w:link w:val="6"/>
    <w:qFormat/>
    <w:uiPriority w:val="0"/>
    <w:rPr>
      <w:rFonts w:ascii="Cambria" w:hAnsi="Cambria" w:eastAsia="宋体" w:cs="Times New Roman"/>
      <w:b/>
      <w:bCs/>
      <w:sz w:val="28"/>
      <w:szCs w:val="28"/>
    </w:rPr>
  </w:style>
  <w:style w:type="character" w:customStyle="1" w:styleId="108">
    <w:name w:val="批注框文本 Char"/>
    <w:link w:val="24"/>
    <w:qFormat/>
    <w:uiPriority w:val="99"/>
    <w:rPr>
      <w:rFonts w:ascii="Times New Roman" w:hAnsi="Times New Roman" w:eastAsia="宋体" w:cs="Times New Roman"/>
      <w:sz w:val="18"/>
      <w:szCs w:val="18"/>
    </w:rPr>
  </w:style>
  <w:style w:type="character" w:customStyle="1" w:styleId="109">
    <w:name w:val="标题 Char1"/>
    <w:qFormat/>
    <w:uiPriority w:val="10"/>
    <w:rPr>
      <w:rFonts w:ascii="Cambria" w:hAnsi="Cambria" w:eastAsia="宋体" w:cs="Times New Roman"/>
      <w:b/>
      <w:bCs/>
      <w:sz w:val="32"/>
      <w:szCs w:val="32"/>
    </w:rPr>
  </w:style>
  <w:style w:type="character" w:customStyle="1" w:styleId="110">
    <w:name w:val="标题 5 Char"/>
    <w:link w:val="7"/>
    <w:qFormat/>
    <w:uiPriority w:val="0"/>
    <w:rPr>
      <w:rFonts w:ascii="Times New Roman" w:hAnsi="Times New Roman" w:eastAsia="宋体" w:cs="Times New Roman"/>
      <w:b/>
      <w:bCs/>
      <w:sz w:val="28"/>
      <w:szCs w:val="28"/>
    </w:rPr>
  </w:style>
  <w:style w:type="character" w:customStyle="1" w:styleId="111">
    <w:name w:val="文档结构图 Char1"/>
    <w:semiHidden/>
    <w:qFormat/>
    <w:uiPriority w:val="99"/>
    <w:rPr>
      <w:rFonts w:ascii="宋体" w:hAnsi="Times New Roman" w:eastAsia="宋体" w:cs="Times New Roman"/>
      <w:sz w:val="18"/>
      <w:szCs w:val="18"/>
    </w:rPr>
  </w:style>
  <w:style w:type="character" w:customStyle="1" w:styleId="112">
    <w:name w:val="正文首行缩进 2 Char"/>
    <w:link w:val="36"/>
    <w:qFormat/>
    <w:uiPriority w:val="0"/>
    <w:rPr>
      <w:rFonts w:ascii="Times New Roman" w:hAnsi="Times New Roman" w:eastAsia="宋体" w:cs="Times New Roman"/>
      <w:szCs w:val="24"/>
    </w:rPr>
  </w:style>
  <w:style w:type="character" w:customStyle="1" w:styleId="113">
    <w:name w:val="正文文本 Char"/>
    <w:qFormat/>
    <w:uiPriority w:val="99"/>
    <w:rPr>
      <w:rFonts w:ascii="Times New Roman" w:hAnsi="Times New Roman" w:eastAsia="宋体" w:cs="Times New Roman"/>
      <w:szCs w:val="24"/>
    </w:rPr>
  </w:style>
  <w:style w:type="character" w:customStyle="1" w:styleId="114">
    <w:name w:val="批注主题 Char1"/>
    <w:semiHidden/>
    <w:qFormat/>
    <w:uiPriority w:val="99"/>
    <w:rPr>
      <w:rFonts w:ascii="Times New Roman" w:hAnsi="Times New Roman" w:eastAsia="宋体" w:cs="Times New Roman"/>
      <w:b/>
      <w:bCs/>
      <w:kern w:val="0"/>
      <w:sz w:val="20"/>
      <w:szCs w:val="24"/>
      <w:lang w:val="en-NZ"/>
    </w:rPr>
  </w:style>
  <w:style w:type="character" w:customStyle="1" w:styleId="115">
    <w:name w:val="页脚 Char"/>
    <w:link w:val="25"/>
    <w:qFormat/>
    <w:uiPriority w:val="99"/>
    <w:rPr>
      <w:sz w:val="18"/>
      <w:szCs w:val="18"/>
    </w:rPr>
  </w:style>
  <w:style w:type="character" w:customStyle="1" w:styleId="116">
    <w:name w:val="正文文本缩进 Char1"/>
    <w:qFormat/>
    <w:uiPriority w:val="0"/>
    <w:rPr>
      <w:rFonts w:ascii="Cambria" w:hAnsi="Cambria"/>
      <w:kern w:val="2"/>
      <w:sz w:val="24"/>
      <w:szCs w:val="24"/>
    </w:rPr>
  </w:style>
  <w:style w:type="character" w:customStyle="1" w:styleId="117">
    <w:name w:val="正文文本缩进 Char"/>
    <w:link w:val="18"/>
    <w:qFormat/>
    <w:uiPriority w:val="0"/>
    <w:rPr>
      <w:rFonts w:ascii="Times New Roman" w:hAnsi="Times New Roman" w:eastAsia="宋体" w:cs="Times New Roman"/>
      <w:szCs w:val="24"/>
    </w:rPr>
  </w:style>
  <w:style w:type="character" w:customStyle="1" w:styleId="118">
    <w:name w:val="标题 3 Char"/>
    <w:link w:val="5"/>
    <w:qFormat/>
    <w:uiPriority w:val="0"/>
    <w:rPr>
      <w:rFonts w:ascii="Times New Roman" w:hAnsi="Times New Roman" w:eastAsia="宋体" w:cs="Times New Roman"/>
      <w:b/>
      <w:bCs/>
      <w:sz w:val="32"/>
      <w:szCs w:val="32"/>
    </w:rPr>
  </w:style>
  <w:style w:type="character" w:customStyle="1" w:styleId="119">
    <w:name w:val="标题 8 Char"/>
    <w:link w:val="10"/>
    <w:qFormat/>
    <w:uiPriority w:val="9"/>
    <w:rPr>
      <w:rFonts w:ascii="Cambria" w:hAnsi="Cambria" w:eastAsia="宋体" w:cs="Times New Roman"/>
      <w:sz w:val="24"/>
      <w:szCs w:val="24"/>
    </w:rPr>
  </w:style>
  <w:style w:type="character" w:customStyle="1" w:styleId="120">
    <w:name w:val="纯文本 Char"/>
    <w:link w:val="21"/>
    <w:qFormat/>
    <w:uiPriority w:val="0"/>
    <w:rPr>
      <w:rFonts w:ascii="宋体" w:hAnsi="Courier New" w:eastAsia="宋体" w:cs="Times New Roman"/>
      <w:kern w:val="2"/>
      <w:sz w:val="21"/>
      <w:szCs w:val="22"/>
    </w:rPr>
  </w:style>
  <w:style w:type="character" w:customStyle="1" w:styleId="121">
    <w:name w:val="l_span"/>
    <w:qFormat/>
    <w:uiPriority w:val="0"/>
  </w:style>
  <w:style w:type="paragraph" w:customStyle="1" w:styleId="122">
    <w:name w:val="_Style 7"/>
    <w:basedOn w:val="1"/>
    <w:next w:val="1"/>
    <w:unhideWhenUsed/>
    <w:qFormat/>
    <w:uiPriority w:val="39"/>
  </w:style>
  <w:style w:type="character" w:customStyle="1" w:styleId="123">
    <w:name w:val="font01"/>
    <w:basedOn w:val="39"/>
    <w:qFormat/>
    <w:uiPriority w:val="0"/>
    <w:rPr>
      <w:rFonts w:hint="eastAsia" w:ascii="仿宋_GB2312" w:eastAsia="仿宋_GB2312" w:cs="仿宋_GB2312"/>
      <w:color w:val="000000"/>
      <w:sz w:val="32"/>
      <w:szCs w:val="32"/>
      <w:u w:val="none"/>
    </w:rPr>
  </w:style>
  <w:style w:type="character" w:customStyle="1" w:styleId="124">
    <w:name w:val="font21"/>
    <w:basedOn w:val="39"/>
    <w:qFormat/>
    <w:uiPriority w:val="0"/>
    <w:rPr>
      <w:rFonts w:hint="eastAsia" w:ascii="宋体" w:hAnsi="宋体" w:eastAsia="宋体" w:cs="宋体"/>
      <w:color w:val="000000"/>
      <w:sz w:val="32"/>
      <w:szCs w:val="32"/>
      <w:u w:val="none"/>
    </w:rPr>
  </w:style>
  <w:style w:type="paragraph" w:customStyle="1" w:styleId="125">
    <w:name w:val="首行缩进"/>
    <w:unhideWhenUsed/>
    <w:qFormat/>
    <w:uiPriority w:val="0"/>
    <w:pPr>
      <w:widowControl w:val="0"/>
      <w:spacing w:beforeLines="0" w:afterLines="0" w:line="360" w:lineRule="auto"/>
      <w:ind w:left="210" w:leftChars="100" w:firstLine="420" w:firstLineChars="200"/>
      <w:jc w:val="both"/>
    </w:pPr>
    <w:rPr>
      <w:rFonts w:hint="eastAsia" w:ascii="宋体" w:hAnsi="宋体" w:eastAsia="宋体" w:cs="Times New Roman"/>
      <w:kern w:val="2"/>
      <w:sz w:val="21"/>
      <w:szCs w:val="24"/>
      <w:lang w:val="en-US" w:eastAsia="zh-CN" w:bidi="ar-SA"/>
    </w:rPr>
  </w:style>
  <w:style w:type="paragraph" w:customStyle="1" w:styleId="126">
    <w:name w:val="正文格式"/>
    <w:unhideWhenUsed/>
    <w:qFormat/>
    <w:uiPriority w:val="0"/>
    <w:pPr>
      <w:widowControl w:val="0"/>
      <w:adjustRightInd w:val="0"/>
      <w:snapToGrid w:val="0"/>
      <w:spacing w:beforeLines="0" w:afterLines="0" w:line="400" w:lineRule="atLeast"/>
      <w:ind w:firstLine="482"/>
      <w:jc w:val="both"/>
      <w:textAlignment w:val="baseline"/>
    </w:pPr>
    <w:rPr>
      <w:rFonts w:hint="eastAsia" w:ascii="Times New Roman" w:hAnsi="Times New Roman" w:eastAsia="Times New Roman" w:cs="Times New Roman"/>
      <w:sz w:val="24"/>
      <w:szCs w:val="22"/>
      <w:lang w:val="en-US" w:eastAsia="zh-CN" w:bidi="ar-SA"/>
    </w:rPr>
  </w:style>
  <w:style w:type="paragraph" w:customStyle="1" w:styleId="127">
    <w:name w:val="Normal_2"/>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8">
    <w:name w:val="Table Paragraph"/>
    <w:basedOn w:val="1"/>
    <w:qFormat/>
    <w:uiPriority w:val="1"/>
    <w:rPr>
      <w:rFonts w:ascii="仿宋" w:hAnsi="仿宋" w:eastAsia="仿宋" w:cs="仿宋"/>
      <w:lang w:val="zh-CN" w:bidi="zh-CN"/>
    </w:rPr>
  </w:style>
  <w:style w:type="paragraph" w:customStyle="1" w:styleId="129">
    <w:name w:val="Normal"/>
    <w:basedOn w:val="1"/>
    <w:qFormat/>
    <w:uiPriority w:val="0"/>
    <w:pPr>
      <w:widowControl/>
    </w:pPr>
    <w:rPr>
      <w:rFonts w:ascii="Times New Roman" w:hAnsi="Times New Roman"/>
      <w:szCs w:val="21"/>
    </w:rPr>
  </w:style>
  <w:style w:type="character" w:customStyle="1" w:styleId="130">
    <w:name w:val="font11"/>
    <w:basedOn w:val="3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prstDash val="solid"/>
        </a:ln>
      </a:spPr>
      <a:bodyPr rot="0" vertOverflow="overflow" horzOverflow="overflow" vert="horz" wrap="square" lIns="91440" tIns="45720" rIns="91440" bIns="45720" numCol="1" spcCol="0" rtlCol="0" fromWordArt="false" anchor="ctr" anchorCtr="false" forceAA="false" compatLnSpc="true">
        <a:noAutofit/>
      </a:bodyPr>
      <a:lstStyle/>
      <a:style>
        <a:lnRef idx="2">
          <a:schemeClr val="dk1"/>
        </a:lnRef>
        <a:fillRef idx="1">
          <a:schemeClr val="lt1"/>
        </a:fillRef>
        <a:effectRef idx="0">
          <a:schemeClr val="dk1"/>
        </a:effectRef>
        <a:fontRef idx="minor">
          <a:schemeClr val="dk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27313</Words>
  <Characters>28780</Characters>
  <Lines>358</Lines>
  <Paragraphs>101</Paragraphs>
  <TotalTime>22</TotalTime>
  <ScaleCrop>false</ScaleCrop>
  <LinksUpToDate>false</LinksUpToDate>
  <CharactersWithSpaces>30560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2022-11-25T06:35:00Z</dcterms:created>
  <dc:creator>zhai</dc:creator>
  <cp:lastModifiedBy>user</cp:lastModifiedBy>
  <cp:lastPrinted>2023-12-19T10:38:58Z</cp:lastPrinted>
  <dcterms:modified xsi:type="dcterms:W3CDTF">2023-12-19T10:43:38Z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B1013DC0585C494084E1491DAE26E71E_13</vt:lpwstr>
  </property>
</Properties>
</file>