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103B8E" w:rsidP="00BB3D33">
      <w:pPr>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中共青岛市委党校多媒体设备</w:t>
      </w:r>
      <w:r w:rsidR="00157A2E">
        <w:rPr>
          <w:rFonts w:ascii="仿宋" w:eastAsia="仿宋" w:hAnsi="仿宋" w:cs="宋体" w:hint="eastAsia"/>
          <w:b/>
          <w:color w:val="000000"/>
          <w:kern w:val="0"/>
          <w:sz w:val="32"/>
          <w:szCs w:val="32"/>
        </w:rPr>
        <w:t>询价单（</w:t>
      </w:r>
      <w:r>
        <w:rPr>
          <w:rFonts w:ascii="仿宋" w:eastAsia="仿宋" w:hAnsi="仿宋" w:cs="宋体" w:hint="eastAsia"/>
          <w:b/>
          <w:color w:val="000000"/>
          <w:kern w:val="0"/>
          <w:sz w:val="32"/>
          <w:szCs w:val="32"/>
        </w:rPr>
        <w:t>DXHW-20211209</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157A2E" w:rsidRDefault="008306F6" w:rsidP="00157A2E">
      <w:pPr>
        <w:pStyle w:val="a4"/>
        <w:rPr>
          <w:sz w:val="28"/>
          <w:szCs w:val="28"/>
        </w:rPr>
      </w:pPr>
      <w:r>
        <w:rPr>
          <w:rFonts w:hint="eastAsia"/>
          <w:sz w:val="28"/>
          <w:szCs w:val="28"/>
        </w:rPr>
        <w:t xml:space="preserve">    </w:t>
      </w:r>
      <w:r w:rsidR="00157A2E" w:rsidRPr="00157A2E">
        <w:rPr>
          <w:rFonts w:hint="eastAsia"/>
          <w:sz w:val="28"/>
          <w:szCs w:val="28"/>
        </w:rPr>
        <w:t>一、采购内容</w:t>
      </w:r>
    </w:p>
    <w:p w:rsidR="00157A2E" w:rsidRPr="00A86BD6" w:rsidRDefault="00A86BD6" w:rsidP="00157A2E">
      <w:pPr>
        <w:pStyle w:val="a4"/>
        <w:rPr>
          <w:rFonts w:ascii="仿宋" w:eastAsia="仿宋" w:hAnsi="仿宋"/>
          <w:sz w:val="28"/>
          <w:szCs w:val="28"/>
        </w:rPr>
      </w:pPr>
      <w:r>
        <w:rPr>
          <w:rFonts w:hint="eastAsia"/>
        </w:rPr>
        <w:t xml:space="preserve">   </w:t>
      </w:r>
      <w:r w:rsidRPr="00A86BD6">
        <w:rPr>
          <w:rFonts w:ascii="仿宋" w:eastAsia="仿宋" w:hAnsi="仿宋" w:hint="eastAsia"/>
          <w:sz w:val="28"/>
          <w:szCs w:val="28"/>
        </w:rPr>
        <w:t xml:space="preserve"> </w:t>
      </w:r>
      <w:r w:rsidR="005F2CA8">
        <w:rPr>
          <w:rFonts w:ascii="仿宋" w:eastAsia="仿宋" w:hAnsi="仿宋" w:hint="eastAsia"/>
          <w:sz w:val="28"/>
          <w:szCs w:val="28"/>
        </w:rPr>
        <w:t xml:space="preserve"> </w:t>
      </w:r>
      <w:r w:rsidR="0091242B">
        <w:rPr>
          <w:rFonts w:ascii="仿宋" w:eastAsia="仿宋" w:hAnsi="仿宋" w:hint="eastAsia"/>
          <w:sz w:val="28"/>
          <w:szCs w:val="28"/>
        </w:rPr>
        <w:t>为满足服务保障工作需求，</w:t>
      </w:r>
      <w:r w:rsidR="00A31B97">
        <w:rPr>
          <w:rFonts w:ascii="仿宋" w:eastAsia="仿宋" w:hAnsi="仿宋" w:hint="eastAsia"/>
          <w:sz w:val="28"/>
          <w:szCs w:val="28"/>
        </w:rPr>
        <w:t>我校</w:t>
      </w:r>
      <w:r w:rsidR="00A31B97" w:rsidRPr="00A31B97">
        <w:rPr>
          <w:rFonts w:ascii="仿宋" w:eastAsia="仿宋" w:hAnsi="仿宋" w:hint="eastAsia"/>
          <w:sz w:val="28"/>
          <w:szCs w:val="28"/>
        </w:rPr>
        <w:t>105、107</w:t>
      </w:r>
      <w:r w:rsidR="00A31B97">
        <w:rPr>
          <w:rFonts w:ascii="仿宋" w:eastAsia="仿宋" w:hAnsi="仿宋" w:hint="eastAsia"/>
          <w:sz w:val="28"/>
          <w:szCs w:val="28"/>
        </w:rPr>
        <w:t>多媒体教室</w:t>
      </w:r>
      <w:r w:rsidR="0091242B">
        <w:rPr>
          <w:rFonts w:ascii="仿宋" w:eastAsia="仿宋" w:hAnsi="仿宋" w:hint="eastAsia"/>
          <w:sz w:val="28"/>
          <w:szCs w:val="28"/>
        </w:rPr>
        <w:t>需要</w:t>
      </w:r>
      <w:r w:rsidR="00A31B97">
        <w:rPr>
          <w:rFonts w:ascii="仿宋" w:eastAsia="仿宋" w:hAnsi="仿宋" w:hint="eastAsia"/>
          <w:sz w:val="28"/>
          <w:szCs w:val="28"/>
        </w:rPr>
        <w:t>更新部分</w:t>
      </w:r>
      <w:r w:rsidR="00A31B97" w:rsidRPr="00A31B97">
        <w:rPr>
          <w:rFonts w:ascii="仿宋" w:eastAsia="仿宋" w:hAnsi="仿宋" w:hint="eastAsia"/>
          <w:sz w:val="28"/>
          <w:szCs w:val="28"/>
        </w:rPr>
        <w:t>无线麦克</w:t>
      </w:r>
      <w:r w:rsidR="00A31B97">
        <w:rPr>
          <w:rFonts w:ascii="仿宋" w:eastAsia="仿宋" w:hAnsi="仿宋" w:hint="eastAsia"/>
          <w:sz w:val="28"/>
          <w:szCs w:val="28"/>
        </w:rPr>
        <w:t>，312报告厅更新</w:t>
      </w:r>
      <w:r w:rsidR="00A31B97" w:rsidRPr="00A31B97">
        <w:rPr>
          <w:rFonts w:ascii="仿宋" w:eastAsia="仿宋" w:hAnsi="仿宋" w:hint="eastAsia"/>
          <w:sz w:val="28"/>
          <w:szCs w:val="28"/>
        </w:rPr>
        <w:t>视频矩</w:t>
      </w:r>
      <w:r w:rsidR="00A31B97" w:rsidRPr="00C73659">
        <w:rPr>
          <w:rFonts w:asciiTheme="minorEastAsia" w:hAnsiTheme="minorEastAsia" w:hint="eastAsia"/>
          <w:sz w:val="28"/>
          <w:szCs w:val="28"/>
        </w:rPr>
        <w:t>阵</w:t>
      </w:r>
      <w:r w:rsidR="0091242B">
        <w:rPr>
          <w:rFonts w:ascii="仿宋" w:eastAsia="仿宋" w:hAnsi="仿宋" w:hint="eastAsia"/>
          <w:sz w:val="28"/>
          <w:szCs w:val="28"/>
        </w:rPr>
        <w:t>。现予以询价</w:t>
      </w:r>
      <w:r w:rsidR="007F2748">
        <w:rPr>
          <w:rFonts w:ascii="仿宋" w:eastAsia="仿宋" w:hAnsi="仿宋" w:hint="eastAsia"/>
          <w:sz w:val="28"/>
          <w:szCs w:val="28"/>
        </w:rPr>
        <w:t>采购。</w:t>
      </w:r>
    </w:p>
    <w:p w:rsidR="00C87FF8" w:rsidRPr="00932F66" w:rsidRDefault="00024FEF" w:rsidP="00C87FF8">
      <w:pPr>
        <w:pStyle w:val="a4"/>
        <w:rPr>
          <w:rFonts w:ascii="宋体" w:hAnsi="宋体"/>
          <w:bCs/>
          <w:sz w:val="28"/>
          <w:szCs w:val="28"/>
        </w:rPr>
      </w:pPr>
      <w:r>
        <w:rPr>
          <w:rFonts w:hint="eastAsia"/>
        </w:rPr>
        <w:t xml:space="preserve">  </w:t>
      </w:r>
      <w:r w:rsidR="00C87FF8" w:rsidRPr="00932F66">
        <w:rPr>
          <w:rFonts w:ascii="宋体" w:hAnsi="宋体" w:hint="eastAsia"/>
          <w:bCs/>
          <w:sz w:val="28"/>
          <w:szCs w:val="28"/>
        </w:rPr>
        <w:t>第一包</w:t>
      </w:r>
    </w:p>
    <w:tbl>
      <w:tblPr>
        <w:tblW w:w="90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
        <w:gridCol w:w="1410"/>
        <w:gridCol w:w="851"/>
        <w:gridCol w:w="992"/>
        <w:gridCol w:w="851"/>
        <w:gridCol w:w="3543"/>
      </w:tblGrid>
      <w:tr w:rsidR="00C87FF8" w:rsidRPr="00A335FC" w:rsidTr="004C59BA">
        <w:tc>
          <w:tcPr>
            <w:tcW w:w="1418" w:type="dxa"/>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名称</w:t>
            </w:r>
          </w:p>
        </w:tc>
        <w:tc>
          <w:tcPr>
            <w:tcW w:w="1417" w:type="dxa"/>
            <w:gridSpan w:val="2"/>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参考品牌</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单位</w:t>
            </w:r>
          </w:p>
        </w:tc>
        <w:tc>
          <w:tcPr>
            <w:tcW w:w="992"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数量</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单价</w:t>
            </w:r>
          </w:p>
        </w:tc>
        <w:tc>
          <w:tcPr>
            <w:tcW w:w="3543"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内容及要求</w:t>
            </w:r>
          </w:p>
        </w:tc>
      </w:tr>
      <w:tr w:rsidR="00C87FF8" w:rsidRPr="00A335FC" w:rsidTr="004C59BA">
        <w:tc>
          <w:tcPr>
            <w:tcW w:w="1418"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无线麦克</w:t>
            </w:r>
          </w:p>
        </w:tc>
        <w:tc>
          <w:tcPr>
            <w:tcW w:w="1417" w:type="dxa"/>
            <w:gridSpan w:val="2"/>
            <w:tcBorders>
              <w:left w:val="single" w:sz="4" w:space="0" w:color="auto"/>
            </w:tcBorders>
            <w:vAlign w:val="center"/>
          </w:tcPr>
          <w:p w:rsidR="00C87FF8" w:rsidRPr="00A335FC" w:rsidRDefault="00597773" w:rsidP="004C59BA">
            <w:pPr>
              <w:spacing w:line="360" w:lineRule="auto"/>
              <w:jc w:val="left"/>
              <w:rPr>
                <w:rFonts w:ascii="宋体" w:hAnsi="宋体"/>
                <w:bCs/>
                <w:sz w:val="28"/>
                <w:szCs w:val="28"/>
              </w:rPr>
            </w:pPr>
            <w:r>
              <w:rPr>
                <w:rFonts w:asciiTheme="minorEastAsia" w:hAnsiTheme="minorEastAsia" w:hint="eastAsia"/>
                <w:szCs w:val="21"/>
              </w:rPr>
              <w:t>舒尔BLX288</w:t>
            </w:r>
          </w:p>
        </w:tc>
        <w:tc>
          <w:tcPr>
            <w:tcW w:w="851"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套</w:t>
            </w:r>
          </w:p>
        </w:tc>
        <w:tc>
          <w:tcPr>
            <w:tcW w:w="992" w:type="dxa"/>
            <w:tcBorders>
              <w:lef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3</w:t>
            </w:r>
          </w:p>
        </w:tc>
        <w:tc>
          <w:tcPr>
            <w:tcW w:w="851" w:type="dxa"/>
            <w:tcBorders>
              <w:right w:val="single" w:sz="4" w:space="0" w:color="auto"/>
            </w:tcBorders>
            <w:vAlign w:val="center"/>
          </w:tcPr>
          <w:p w:rsidR="00C87FF8" w:rsidRPr="00A335FC" w:rsidRDefault="00C87FF8" w:rsidP="004C59BA">
            <w:pPr>
              <w:jc w:val="left"/>
              <w:rPr>
                <w:sz w:val="28"/>
                <w:szCs w:val="28"/>
              </w:rPr>
            </w:pPr>
            <w:r>
              <w:rPr>
                <w:rFonts w:hint="eastAsia"/>
                <w:sz w:val="28"/>
                <w:szCs w:val="28"/>
              </w:rPr>
              <w:t xml:space="preserve">        </w:t>
            </w:r>
          </w:p>
        </w:tc>
        <w:tc>
          <w:tcPr>
            <w:tcW w:w="3543" w:type="dxa"/>
            <w:tcBorders>
              <w:left w:val="single" w:sz="4" w:space="0" w:color="auto"/>
            </w:tcBorders>
            <w:vAlign w:val="center"/>
          </w:tcPr>
          <w:p w:rsidR="00597773" w:rsidRPr="00597773" w:rsidRDefault="00597773" w:rsidP="00597773">
            <w:pPr>
              <w:pStyle w:val="a4"/>
            </w:pPr>
            <w:r w:rsidRPr="00597773">
              <w:rPr>
                <w:rFonts w:hint="eastAsia"/>
              </w:rPr>
              <w:t>XLR</w:t>
            </w:r>
            <w:r w:rsidRPr="00597773">
              <w:rPr>
                <w:rFonts w:hint="eastAsia"/>
              </w:rPr>
              <w:t>接口：</w:t>
            </w:r>
            <w:r w:rsidRPr="00597773">
              <w:rPr>
                <w:rFonts w:hint="eastAsia"/>
              </w:rPr>
              <w:t>200</w:t>
            </w:r>
            <w:r w:rsidRPr="00597773">
              <w:rPr>
                <w:rFonts w:hint="eastAsia"/>
              </w:rPr>
              <w:t>Ω</w:t>
            </w:r>
          </w:p>
          <w:p w:rsidR="00597773" w:rsidRPr="00597773" w:rsidRDefault="00597773" w:rsidP="00597773">
            <w:pPr>
              <w:pStyle w:val="a4"/>
            </w:pPr>
            <w:r w:rsidRPr="00597773">
              <w:rPr>
                <w:rFonts w:hint="eastAsia"/>
              </w:rPr>
              <w:t>6.35</w:t>
            </w:r>
            <w:r w:rsidRPr="00597773">
              <w:rPr>
                <w:rFonts w:hint="eastAsia"/>
              </w:rPr>
              <w:t>毫米（</w:t>
            </w:r>
            <w:r w:rsidRPr="00597773">
              <w:rPr>
                <w:rFonts w:hint="eastAsia"/>
              </w:rPr>
              <w:t>1/4</w:t>
            </w:r>
            <w:r w:rsidRPr="00597773">
              <w:rPr>
                <w:rFonts w:hint="eastAsia"/>
              </w:rPr>
              <w:t>英寸）接口</w:t>
            </w:r>
            <w:r w:rsidRPr="00597773">
              <w:rPr>
                <w:rFonts w:hint="eastAsia"/>
              </w:rPr>
              <w:t>50</w:t>
            </w:r>
            <w:r w:rsidRPr="00597773">
              <w:rPr>
                <w:rFonts w:hint="eastAsia"/>
              </w:rPr>
              <w:t>Ω</w:t>
            </w:r>
          </w:p>
          <w:p w:rsidR="00597773" w:rsidRPr="00597773" w:rsidRDefault="00597773" w:rsidP="00597773">
            <w:pPr>
              <w:pStyle w:val="a4"/>
            </w:pPr>
            <w:r w:rsidRPr="00597773">
              <w:rPr>
                <w:rFonts w:hint="eastAsia"/>
              </w:rPr>
              <w:t>音频输出电平</w:t>
            </w:r>
          </w:p>
          <w:p w:rsidR="00597773" w:rsidRPr="00597773" w:rsidRDefault="00597773" w:rsidP="00597773">
            <w:pPr>
              <w:pStyle w:val="a4"/>
            </w:pPr>
            <w:r w:rsidRPr="00597773">
              <w:rPr>
                <w:rFonts w:hint="eastAsia"/>
              </w:rPr>
              <w:t>参考±</w:t>
            </w:r>
            <w:r w:rsidRPr="00597773">
              <w:rPr>
                <w:rFonts w:hint="eastAsia"/>
              </w:rPr>
              <w:t>33kHz</w:t>
            </w:r>
            <w:r w:rsidRPr="00597773">
              <w:rPr>
                <w:rFonts w:hint="eastAsia"/>
              </w:rPr>
              <w:t>偏差，</w:t>
            </w:r>
            <w:r w:rsidRPr="00597773">
              <w:rPr>
                <w:rFonts w:hint="eastAsia"/>
              </w:rPr>
              <w:t>1kHz</w:t>
            </w:r>
            <w:r w:rsidRPr="00597773">
              <w:rPr>
                <w:rFonts w:hint="eastAsia"/>
              </w:rPr>
              <w:t>音调</w:t>
            </w:r>
          </w:p>
          <w:p w:rsidR="00597773" w:rsidRPr="00597773" w:rsidRDefault="00597773" w:rsidP="00597773">
            <w:pPr>
              <w:pStyle w:val="a4"/>
            </w:pPr>
            <w:r w:rsidRPr="00597773">
              <w:rPr>
                <w:rFonts w:hint="eastAsia"/>
              </w:rPr>
              <w:t>XLR</w:t>
            </w:r>
            <w:r w:rsidRPr="00597773">
              <w:rPr>
                <w:rFonts w:hint="eastAsia"/>
              </w:rPr>
              <w:t>接口：</w:t>
            </w:r>
            <w:r w:rsidRPr="00597773">
              <w:rPr>
                <w:rFonts w:hint="eastAsia"/>
              </w:rPr>
              <w:t>-27dBV</w:t>
            </w:r>
            <w:r w:rsidRPr="00597773">
              <w:rPr>
                <w:rFonts w:hint="eastAsia"/>
              </w:rPr>
              <w:t>（连接至</w:t>
            </w:r>
            <w:r w:rsidRPr="00597773">
              <w:rPr>
                <w:rFonts w:hint="eastAsia"/>
              </w:rPr>
              <w:t>100k</w:t>
            </w:r>
            <w:r w:rsidRPr="00597773">
              <w:rPr>
                <w:rFonts w:hint="eastAsia"/>
              </w:rPr>
              <w:t>Ω负载）</w:t>
            </w:r>
          </w:p>
          <w:p w:rsidR="00597773" w:rsidRPr="00597773" w:rsidRDefault="00597773" w:rsidP="00597773">
            <w:pPr>
              <w:pStyle w:val="a4"/>
            </w:pPr>
            <w:r w:rsidRPr="00597773">
              <w:rPr>
                <w:rFonts w:hint="eastAsia"/>
              </w:rPr>
              <w:t>6.35</w:t>
            </w:r>
            <w:r w:rsidRPr="00597773">
              <w:rPr>
                <w:rFonts w:hint="eastAsia"/>
              </w:rPr>
              <w:t>毫米（</w:t>
            </w:r>
            <w:r w:rsidRPr="00597773">
              <w:rPr>
                <w:rFonts w:hint="eastAsia"/>
              </w:rPr>
              <w:t>1/4</w:t>
            </w:r>
            <w:r w:rsidRPr="00597773">
              <w:rPr>
                <w:rFonts w:hint="eastAsia"/>
              </w:rPr>
              <w:t>英寸）接口：</w:t>
            </w:r>
            <w:r w:rsidRPr="00597773">
              <w:rPr>
                <w:rFonts w:hint="eastAsia"/>
              </w:rPr>
              <w:t>-13dBV</w:t>
            </w:r>
            <w:r w:rsidRPr="00597773">
              <w:rPr>
                <w:rFonts w:hint="eastAsia"/>
              </w:rPr>
              <w:t>（连接至</w:t>
            </w:r>
            <w:r w:rsidRPr="00597773">
              <w:rPr>
                <w:rFonts w:hint="eastAsia"/>
              </w:rPr>
              <w:t>100k</w:t>
            </w:r>
            <w:r w:rsidRPr="00597773">
              <w:rPr>
                <w:rFonts w:hint="eastAsia"/>
              </w:rPr>
              <w:t>Ω负载）</w:t>
            </w:r>
          </w:p>
          <w:p w:rsidR="00597773" w:rsidRPr="00597773" w:rsidRDefault="00597773" w:rsidP="00597773">
            <w:pPr>
              <w:pStyle w:val="a4"/>
            </w:pPr>
            <w:r w:rsidRPr="00597773">
              <w:rPr>
                <w:rFonts w:hint="eastAsia"/>
              </w:rPr>
              <w:t>灵敏度：</w:t>
            </w:r>
            <w:r w:rsidRPr="00597773">
              <w:rPr>
                <w:rFonts w:hint="eastAsia"/>
              </w:rPr>
              <w:t>-105dB</w:t>
            </w:r>
            <w:r w:rsidRPr="00597773">
              <w:rPr>
                <w:rFonts w:hint="eastAsia"/>
              </w:rPr>
              <w:t>，</w:t>
            </w:r>
            <w:r w:rsidRPr="00597773">
              <w:rPr>
                <w:rFonts w:hint="eastAsia"/>
              </w:rPr>
              <w:t>12dB SINAD</w:t>
            </w:r>
          </w:p>
          <w:p w:rsidR="00597773" w:rsidRPr="00597773" w:rsidRDefault="00597773" w:rsidP="00597773">
            <w:pPr>
              <w:pStyle w:val="a4"/>
            </w:pPr>
            <w:r w:rsidRPr="00597773">
              <w:rPr>
                <w:rFonts w:hint="eastAsia"/>
              </w:rPr>
              <w:t>镜频抑制：＞</w:t>
            </w:r>
            <w:r w:rsidRPr="00597773">
              <w:rPr>
                <w:rFonts w:hint="eastAsia"/>
              </w:rPr>
              <w:t>50dB</w:t>
            </w:r>
            <w:r w:rsidRPr="00597773">
              <w:rPr>
                <w:rFonts w:hint="eastAsia"/>
              </w:rPr>
              <w:t>（典型值）</w:t>
            </w:r>
          </w:p>
          <w:p w:rsidR="00597773" w:rsidRPr="00597773" w:rsidRDefault="00597773" w:rsidP="00597773">
            <w:pPr>
              <w:pStyle w:val="a4"/>
            </w:pPr>
            <w:r w:rsidRPr="00597773">
              <w:rPr>
                <w:rFonts w:hint="eastAsia"/>
              </w:rPr>
              <w:t>尺寸：</w:t>
            </w:r>
            <w:r w:rsidRPr="00597773">
              <w:rPr>
                <w:rFonts w:hint="eastAsia"/>
              </w:rPr>
              <w:t>40mm</w:t>
            </w:r>
            <w:r w:rsidRPr="00597773">
              <w:rPr>
                <w:rFonts w:hint="eastAsia"/>
              </w:rPr>
              <w:t>×</w:t>
            </w:r>
            <w:r w:rsidRPr="00597773">
              <w:rPr>
                <w:rFonts w:hint="eastAsia"/>
              </w:rPr>
              <w:t>388mm</w:t>
            </w:r>
            <w:r w:rsidRPr="00597773">
              <w:rPr>
                <w:rFonts w:hint="eastAsia"/>
              </w:rPr>
              <w:t>×</w:t>
            </w:r>
            <w:r w:rsidRPr="00597773">
              <w:rPr>
                <w:rFonts w:hint="eastAsia"/>
              </w:rPr>
              <w:t>116mm</w:t>
            </w:r>
            <w:r w:rsidRPr="00597773">
              <w:rPr>
                <w:rFonts w:hint="eastAsia"/>
              </w:rPr>
              <w:t>（高×宽×深）</w:t>
            </w:r>
          </w:p>
          <w:p w:rsidR="00C87FF8" w:rsidRPr="00A335FC" w:rsidRDefault="00597773" w:rsidP="00597773">
            <w:pPr>
              <w:pStyle w:val="a4"/>
              <w:rPr>
                <w:rFonts w:ascii="宋体" w:hAnsi="宋体"/>
                <w:bCs/>
                <w:sz w:val="28"/>
                <w:szCs w:val="28"/>
              </w:rPr>
            </w:pPr>
            <w:r w:rsidRPr="00597773">
              <w:rPr>
                <w:rFonts w:hint="eastAsia"/>
              </w:rPr>
              <w:t>重量：</w:t>
            </w:r>
            <w:r w:rsidRPr="00597773">
              <w:rPr>
                <w:rFonts w:hint="eastAsia"/>
              </w:rPr>
              <w:t>429</w:t>
            </w:r>
            <w:r w:rsidRPr="00597773">
              <w:rPr>
                <w:rFonts w:hint="eastAsia"/>
              </w:rPr>
              <w:t>磅（</w:t>
            </w:r>
            <w:r w:rsidRPr="00597773">
              <w:rPr>
                <w:rFonts w:hint="eastAsia"/>
              </w:rPr>
              <w:t>15.1</w:t>
            </w:r>
            <w:r w:rsidRPr="00597773">
              <w:rPr>
                <w:rFonts w:hint="eastAsia"/>
              </w:rPr>
              <w:t>盎司）</w:t>
            </w:r>
          </w:p>
        </w:tc>
      </w:tr>
      <w:tr w:rsidR="00C87FF8" w:rsidRPr="00A335FC" w:rsidTr="004C5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1425" w:type="dxa"/>
            <w:gridSpan w:val="2"/>
          </w:tcPr>
          <w:p w:rsidR="00C87FF8" w:rsidRPr="00A335FC" w:rsidRDefault="00C87FF8" w:rsidP="004C59BA">
            <w:pPr>
              <w:spacing w:line="360" w:lineRule="auto"/>
              <w:jc w:val="center"/>
              <w:rPr>
                <w:kern w:val="0"/>
              </w:rPr>
            </w:pPr>
            <w:r w:rsidRPr="00932F66">
              <w:rPr>
                <w:rFonts w:ascii="宋体" w:hAnsi="宋体" w:hint="eastAsia"/>
                <w:bCs/>
                <w:sz w:val="28"/>
                <w:szCs w:val="28"/>
              </w:rPr>
              <w:t>合计金额</w:t>
            </w:r>
          </w:p>
        </w:tc>
        <w:tc>
          <w:tcPr>
            <w:tcW w:w="7647" w:type="dxa"/>
            <w:gridSpan w:val="5"/>
          </w:tcPr>
          <w:p w:rsidR="00C87FF8" w:rsidRPr="00A335FC" w:rsidRDefault="00C87FF8" w:rsidP="004C59BA">
            <w:pPr>
              <w:spacing w:line="400" w:lineRule="exact"/>
              <w:ind w:left="567" w:firstLineChars="200" w:firstLine="560"/>
              <w:rPr>
                <w:rFonts w:ascii="宋体" w:hAnsi="宋体" w:cs="宋体"/>
                <w:kern w:val="0"/>
                <w:sz w:val="28"/>
                <w:szCs w:val="28"/>
              </w:rPr>
            </w:pPr>
          </w:p>
        </w:tc>
      </w:tr>
    </w:tbl>
    <w:p w:rsidR="00C87FF8" w:rsidRDefault="00C87FF8" w:rsidP="00C87FF8">
      <w:pPr>
        <w:pStyle w:val="a4"/>
        <w:rPr>
          <w:rFonts w:ascii="宋体" w:hAnsi="宋体"/>
          <w:bCs/>
          <w:sz w:val="28"/>
          <w:szCs w:val="28"/>
        </w:rPr>
      </w:pPr>
      <w:r w:rsidRPr="00975B6A">
        <w:rPr>
          <w:rFonts w:ascii="宋体" w:hAnsi="宋体" w:hint="eastAsia"/>
          <w:bCs/>
          <w:sz w:val="28"/>
          <w:szCs w:val="28"/>
        </w:rPr>
        <w:t>第二包</w:t>
      </w:r>
    </w:p>
    <w:tbl>
      <w:tblPr>
        <w:tblW w:w="912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
        <w:gridCol w:w="1410"/>
        <w:gridCol w:w="851"/>
        <w:gridCol w:w="992"/>
        <w:gridCol w:w="851"/>
        <w:gridCol w:w="3543"/>
        <w:gridCol w:w="56"/>
      </w:tblGrid>
      <w:tr w:rsidR="00C87FF8" w:rsidRPr="00A335FC" w:rsidTr="004C59BA">
        <w:tc>
          <w:tcPr>
            <w:tcW w:w="1418" w:type="dxa"/>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名称</w:t>
            </w:r>
          </w:p>
        </w:tc>
        <w:tc>
          <w:tcPr>
            <w:tcW w:w="1417" w:type="dxa"/>
            <w:gridSpan w:val="2"/>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参考品牌</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单位</w:t>
            </w:r>
          </w:p>
        </w:tc>
        <w:tc>
          <w:tcPr>
            <w:tcW w:w="992"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数量</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单价</w:t>
            </w:r>
          </w:p>
        </w:tc>
        <w:tc>
          <w:tcPr>
            <w:tcW w:w="3599" w:type="dxa"/>
            <w:gridSpan w:val="2"/>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内容及要求</w:t>
            </w:r>
          </w:p>
        </w:tc>
      </w:tr>
      <w:tr w:rsidR="00C87FF8" w:rsidRPr="00A335FC" w:rsidTr="004C59BA">
        <w:tc>
          <w:tcPr>
            <w:tcW w:w="1418"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sidRPr="00C15280">
              <w:rPr>
                <w:rFonts w:asciiTheme="minorEastAsia" w:hAnsiTheme="minorEastAsia" w:hint="eastAsia"/>
                <w:szCs w:val="21"/>
              </w:rPr>
              <w:t>视频矩阵</w:t>
            </w:r>
          </w:p>
        </w:tc>
        <w:tc>
          <w:tcPr>
            <w:tcW w:w="1417" w:type="dxa"/>
            <w:gridSpan w:val="2"/>
            <w:tcBorders>
              <w:left w:val="single" w:sz="4" w:space="0" w:color="auto"/>
            </w:tcBorders>
            <w:vAlign w:val="center"/>
          </w:tcPr>
          <w:p w:rsidR="00597773" w:rsidRDefault="00597773" w:rsidP="00597773">
            <w:pPr>
              <w:rPr>
                <w:rFonts w:asciiTheme="minorEastAsia" w:hAnsiTheme="minorEastAsia"/>
                <w:szCs w:val="21"/>
              </w:rPr>
            </w:pPr>
            <w:r w:rsidRPr="00842E15">
              <w:rPr>
                <w:rFonts w:asciiTheme="minorEastAsia" w:hAnsiTheme="minorEastAsia"/>
                <w:szCs w:val="21"/>
              </w:rPr>
              <w:t>DIGIBIRD</w:t>
            </w:r>
          </w:p>
          <w:p w:rsidR="00597773" w:rsidRDefault="00597773" w:rsidP="00597773">
            <w:pPr>
              <w:rPr>
                <w:rFonts w:asciiTheme="minorEastAsia" w:hAnsiTheme="minorEastAsia"/>
                <w:szCs w:val="21"/>
              </w:rPr>
            </w:pPr>
            <w:r w:rsidRPr="00842E15">
              <w:rPr>
                <w:rFonts w:asciiTheme="minorEastAsia" w:hAnsiTheme="minorEastAsia"/>
                <w:szCs w:val="21"/>
              </w:rPr>
              <w:t>DB-HMX2-TL0808XB</w:t>
            </w:r>
          </w:p>
          <w:p w:rsidR="00C87FF8" w:rsidRPr="00A335FC" w:rsidRDefault="00C87FF8" w:rsidP="004C59BA">
            <w:pPr>
              <w:spacing w:line="360" w:lineRule="auto"/>
              <w:jc w:val="left"/>
              <w:rPr>
                <w:rFonts w:ascii="宋体" w:hAnsi="宋体"/>
                <w:bCs/>
                <w:sz w:val="28"/>
                <w:szCs w:val="28"/>
              </w:rPr>
            </w:pPr>
          </w:p>
        </w:tc>
        <w:tc>
          <w:tcPr>
            <w:tcW w:w="851"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台</w:t>
            </w:r>
          </w:p>
        </w:tc>
        <w:tc>
          <w:tcPr>
            <w:tcW w:w="992" w:type="dxa"/>
            <w:tcBorders>
              <w:lef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1</w:t>
            </w:r>
          </w:p>
        </w:tc>
        <w:tc>
          <w:tcPr>
            <w:tcW w:w="851" w:type="dxa"/>
            <w:tcBorders>
              <w:right w:val="single" w:sz="4" w:space="0" w:color="auto"/>
            </w:tcBorders>
            <w:vAlign w:val="center"/>
          </w:tcPr>
          <w:p w:rsidR="00C87FF8" w:rsidRPr="00A335FC" w:rsidRDefault="00C87FF8" w:rsidP="004C59BA">
            <w:pPr>
              <w:jc w:val="left"/>
              <w:rPr>
                <w:sz w:val="28"/>
                <w:szCs w:val="28"/>
              </w:rPr>
            </w:pPr>
          </w:p>
        </w:tc>
        <w:tc>
          <w:tcPr>
            <w:tcW w:w="3599" w:type="dxa"/>
            <w:gridSpan w:val="2"/>
            <w:tcBorders>
              <w:left w:val="single" w:sz="4" w:space="0" w:color="auto"/>
            </w:tcBorders>
            <w:vAlign w:val="center"/>
          </w:tcPr>
          <w:p w:rsidR="00597773" w:rsidRPr="00597773" w:rsidRDefault="00597773" w:rsidP="00597773">
            <w:pPr>
              <w:pStyle w:val="a4"/>
            </w:pPr>
            <w:r w:rsidRPr="00597773">
              <w:rPr>
                <w:rFonts w:hint="eastAsia"/>
              </w:rPr>
              <w:t>1.</w:t>
            </w:r>
            <w:r w:rsidRPr="00597773">
              <w:rPr>
                <w:rFonts w:hint="eastAsia"/>
              </w:rPr>
              <w:t>高性能数字背板技术，每一通道分配独立带宽，传输速率高达</w:t>
            </w:r>
            <w:r w:rsidRPr="00597773">
              <w:rPr>
                <w:rFonts w:hint="eastAsia"/>
              </w:rPr>
              <w:t>19.5Gbps</w:t>
            </w:r>
            <w:r w:rsidRPr="00597773">
              <w:rPr>
                <w:rFonts w:hint="eastAsia"/>
              </w:rPr>
              <w:t>，可扩展至</w:t>
            </w:r>
            <w:r w:rsidRPr="00597773">
              <w:rPr>
                <w:rFonts w:hint="eastAsia"/>
              </w:rPr>
              <w:t>3840*2160@60</w:t>
            </w:r>
            <w:r w:rsidRPr="00597773">
              <w:rPr>
                <w:rFonts w:hint="eastAsia"/>
              </w:rPr>
              <w:t>信号，轻松处理多路高清视频信号的实时同步切换。</w:t>
            </w:r>
          </w:p>
          <w:p w:rsidR="00597773" w:rsidRPr="00597773" w:rsidRDefault="00597773" w:rsidP="00597773">
            <w:pPr>
              <w:pStyle w:val="a4"/>
            </w:pPr>
            <w:r w:rsidRPr="00597773">
              <w:rPr>
                <w:rFonts w:hint="eastAsia"/>
              </w:rPr>
              <w:t>2.</w:t>
            </w:r>
            <w:r w:rsidRPr="00597773">
              <w:rPr>
                <w:rFonts w:hint="eastAsia"/>
              </w:rPr>
              <w:t>支持</w:t>
            </w:r>
            <w:r w:rsidRPr="00597773">
              <w:rPr>
                <w:rFonts w:hint="eastAsia"/>
              </w:rPr>
              <w:t>HDMI</w:t>
            </w:r>
            <w:r w:rsidRPr="00597773">
              <w:rPr>
                <w:rFonts w:hint="eastAsia"/>
              </w:rPr>
              <w:t>、</w:t>
            </w:r>
            <w:r w:rsidRPr="00597773">
              <w:rPr>
                <w:rFonts w:hint="eastAsia"/>
              </w:rPr>
              <w:t>DP</w:t>
            </w:r>
            <w:r w:rsidRPr="00597773">
              <w:rPr>
                <w:rFonts w:hint="eastAsia"/>
              </w:rPr>
              <w:t>、</w:t>
            </w:r>
            <w:r w:rsidRPr="00597773">
              <w:rPr>
                <w:rFonts w:hint="eastAsia"/>
              </w:rPr>
              <w:t>VGA</w:t>
            </w:r>
            <w:r w:rsidRPr="00597773">
              <w:rPr>
                <w:rFonts w:hint="eastAsia"/>
              </w:rPr>
              <w:t>、</w:t>
            </w:r>
            <w:r w:rsidRPr="00597773">
              <w:rPr>
                <w:rFonts w:hint="eastAsia"/>
              </w:rPr>
              <w:t>DVI</w:t>
            </w:r>
            <w:r w:rsidRPr="00597773">
              <w:rPr>
                <w:rFonts w:hint="eastAsia"/>
              </w:rPr>
              <w:t>、</w:t>
            </w:r>
            <w:r w:rsidRPr="00597773">
              <w:rPr>
                <w:rFonts w:hint="eastAsia"/>
              </w:rPr>
              <w:t>CVBS</w:t>
            </w:r>
            <w:r w:rsidRPr="00597773">
              <w:rPr>
                <w:rFonts w:hint="eastAsia"/>
              </w:rPr>
              <w:t>、</w:t>
            </w:r>
            <w:r w:rsidRPr="00597773">
              <w:rPr>
                <w:rFonts w:hint="eastAsia"/>
              </w:rPr>
              <w:t>YPbPr</w:t>
            </w:r>
            <w:r w:rsidRPr="00597773">
              <w:rPr>
                <w:rFonts w:hint="eastAsia"/>
              </w:rPr>
              <w:t>、</w:t>
            </w:r>
            <w:r w:rsidRPr="00597773">
              <w:rPr>
                <w:rFonts w:hint="eastAsia"/>
              </w:rPr>
              <w:t>3G/SD/HD-SDI</w:t>
            </w:r>
            <w:r w:rsidRPr="00597773">
              <w:rPr>
                <w:rFonts w:hint="eastAsia"/>
              </w:rPr>
              <w:t>、</w:t>
            </w:r>
            <w:r w:rsidRPr="00597773">
              <w:rPr>
                <w:rFonts w:hint="eastAsia"/>
              </w:rPr>
              <w:t>HDBaseT</w:t>
            </w:r>
            <w:r w:rsidRPr="00597773">
              <w:rPr>
                <w:rFonts w:hint="eastAsia"/>
              </w:rPr>
              <w:t>、</w:t>
            </w:r>
            <w:r w:rsidRPr="00597773">
              <w:rPr>
                <w:rFonts w:hint="eastAsia"/>
              </w:rPr>
              <w:t>FIBER</w:t>
            </w:r>
            <w:r w:rsidRPr="00597773">
              <w:rPr>
                <w:rFonts w:hint="eastAsia"/>
              </w:rPr>
              <w:t>、</w:t>
            </w:r>
            <w:r w:rsidRPr="00597773">
              <w:rPr>
                <w:rFonts w:hint="eastAsia"/>
              </w:rPr>
              <w:t>IP</w:t>
            </w:r>
            <w:r w:rsidRPr="00597773">
              <w:rPr>
                <w:rFonts w:hint="eastAsia"/>
              </w:rPr>
              <w:t>码流、音频等任意信号输入输出，每卡≤</w:t>
            </w:r>
            <w:r w:rsidRPr="00597773">
              <w:rPr>
                <w:rFonts w:hint="eastAsia"/>
              </w:rPr>
              <w:t>2</w:t>
            </w:r>
            <w:r w:rsidRPr="00597773">
              <w:rPr>
                <w:rFonts w:hint="eastAsia"/>
              </w:rPr>
              <w:t>路，支持</w:t>
            </w:r>
            <w:r w:rsidRPr="00597773">
              <w:rPr>
                <w:rFonts w:hint="eastAsia"/>
              </w:rPr>
              <w:t>EDID</w:t>
            </w:r>
            <w:r w:rsidRPr="00597773">
              <w:rPr>
                <w:rFonts w:hint="eastAsia"/>
              </w:rPr>
              <w:t>自动读取功能；</w:t>
            </w:r>
            <w:r w:rsidRPr="00597773">
              <w:rPr>
                <w:rFonts w:hint="eastAsia"/>
              </w:rPr>
              <w:t>HDMI</w:t>
            </w:r>
            <w:r w:rsidRPr="00597773">
              <w:rPr>
                <w:rFonts w:hint="eastAsia"/>
              </w:rPr>
              <w:t>信号采集支持</w:t>
            </w:r>
            <w:r w:rsidRPr="00597773">
              <w:rPr>
                <w:rFonts w:hint="eastAsia"/>
              </w:rPr>
              <w:t>HDCP</w:t>
            </w:r>
            <w:r w:rsidRPr="00597773">
              <w:rPr>
                <w:rFonts w:hint="eastAsia"/>
              </w:rPr>
              <w:t>协议、</w:t>
            </w:r>
            <w:r w:rsidRPr="00597773">
              <w:rPr>
                <w:rFonts w:hint="eastAsia"/>
              </w:rPr>
              <w:t>HDMI1.4A</w:t>
            </w:r>
            <w:r w:rsidRPr="00597773">
              <w:rPr>
                <w:rFonts w:hint="eastAsia"/>
              </w:rPr>
              <w:t>标准；</w:t>
            </w:r>
          </w:p>
          <w:p w:rsidR="00597773" w:rsidRPr="00597773" w:rsidRDefault="00597773" w:rsidP="00597773">
            <w:pPr>
              <w:pStyle w:val="a4"/>
            </w:pPr>
            <w:r w:rsidRPr="00597773">
              <w:rPr>
                <w:rFonts w:hint="eastAsia"/>
              </w:rPr>
              <w:t>3.</w:t>
            </w:r>
            <w:r w:rsidRPr="00597773">
              <w:rPr>
                <w:rFonts w:hint="eastAsia"/>
              </w:rPr>
              <w:t>支持</w:t>
            </w:r>
            <w:r w:rsidRPr="00597773">
              <w:rPr>
                <w:rFonts w:hint="eastAsia"/>
              </w:rPr>
              <w:t>4K</w:t>
            </w:r>
            <w:r w:rsidRPr="00597773">
              <w:rPr>
                <w:rFonts w:hint="eastAsia"/>
              </w:rPr>
              <w:t>及一下分辨率信号间的混合</w:t>
            </w:r>
            <w:r w:rsidRPr="00597773">
              <w:rPr>
                <w:rFonts w:hint="eastAsia"/>
              </w:rPr>
              <w:lastRenderedPageBreak/>
              <w:t>无缝切换：信号切换无黑场，无蓝屏，无中间过渡态，信号显示不中断。</w:t>
            </w:r>
          </w:p>
          <w:p w:rsidR="00597773" w:rsidRPr="00597773" w:rsidRDefault="00597773" w:rsidP="00597773">
            <w:pPr>
              <w:pStyle w:val="a4"/>
            </w:pPr>
            <w:r w:rsidRPr="00597773">
              <w:rPr>
                <w:rFonts w:hint="eastAsia"/>
              </w:rPr>
              <w:t>4.</w:t>
            </w:r>
            <w:r w:rsidRPr="00597773">
              <w:rPr>
                <w:rFonts w:hint="eastAsia"/>
              </w:rPr>
              <w:t>支持信号预览：可将前端输入信号编码并在软件界面预览编码后的图像信号。</w:t>
            </w:r>
          </w:p>
          <w:p w:rsidR="00597773" w:rsidRPr="00597773" w:rsidRDefault="00597773" w:rsidP="00597773">
            <w:pPr>
              <w:pStyle w:val="a4"/>
            </w:pPr>
            <w:r w:rsidRPr="00597773">
              <w:rPr>
                <w:rFonts w:hint="eastAsia"/>
              </w:rPr>
              <w:t>5.</w:t>
            </w:r>
            <w:r w:rsidRPr="00597773">
              <w:rPr>
                <w:rFonts w:hint="eastAsia"/>
              </w:rPr>
              <w:t>支持信号编码：可将前端数字信号进行编码输出，供网内设备解码观看，单卡支持</w:t>
            </w:r>
            <w:r w:rsidRPr="00597773">
              <w:rPr>
                <w:rFonts w:hint="eastAsia"/>
              </w:rPr>
              <w:t>2</w:t>
            </w:r>
            <w:r w:rsidRPr="00597773">
              <w:rPr>
                <w:rFonts w:hint="eastAsia"/>
              </w:rPr>
              <w:t>路</w:t>
            </w:r>
            <w:r w:rsidRPr="00597773">
              <w:rPr>
                <w:rFonts w:hint="eastAsia"/>
              </w:rPr>
              <w:t>1080P@60Hz</w:t>
            </w:r>
            <w:r w:rsidRPr="00597773">
              <w:rPr>
                <w:rFonts w:hint="eastAsia"/>
              </w:rPr>
              <w:t>信号编码，标准</w:t>
            </w:r>
            <w:r w:rsidRPr="00597773">
              <w:rPr>
                <w:rFonts w:hint="eastAsia"/>
              </w:rPr>
              <w:t>RTSP</w:t>
            </w:r>
            <w:r w:rsidRPr="00597773">
              <w:rPr>
                <w:rFonts w:hint="eastAsia"/>
              </w:rPr>
              <w:t>数据传输，支持对码流、编码格式、分辨率、码率等参数进行设置。</w:t>
            </w:r>
          </w:p>
          <w:p w:rsidR="00597773" w:rsidRPr="00597773" w:rsidRDefault="00597773" w:rsidP="00597773">
            <w:pPr>
              <w:pStyle w:val="a4"/>
            </w:pPr>
            <w:r w:rsidRPr="00597773">
              <w:rPr>
                <w:rFonts w:hint="eastAsia"/>
              </w:rPr>
              <w:t>6.</w:t>
            </w:r>
            <w:r w:rsidRPr="00597773">
              <w:rPr>
                <w:rFonts w:hint="eastAsia"/>
              </w:rPr>
              <w:t>支持信号源分组功能，分组下信号源一键切换，无需查找选择。</w:t>
            </w:r>
          </w:p>
          <w:p w:rsidR="00597773" w:rsidRPr="00597773" w:rsidRDefault="00597773" w:rsidP="00597773">
            <w:pPr>
              <w:pStyle w:val="a4"/>
            </w:pPr>
            <w:r w:rsidRPr="00597773">
              <w:rPr>
                <w:rFonts w:hint="eastAsia"/>
              </w:rPr>
              <w:t>7.</w:t>
            </w:r>
            <w:r w:rsidRPr="00597773">
              <w:rPr>
                <w:rFonts w:hint="eastAsia"/>
              </w:rPr>
              <w:t>支持对输入图像属性调整，可调整输入图像色度、亮度、对比度进行手动或自动调整，以达到最佳画质。</w:t>
            </w:r>
          </w:p>
          <w:p w:rsidR="00597773" w:rsidRPr="00597773" w:rsidRDefault="00597773" w:rsidP="00597773">
            <w:pPr>
              <w:pStyle w:val="a4"/>
            </w:pPr>
            <w:r w:rsidRPr="00597773">
              <w:rPr>
                <w:rFonts w:hint="eastAsia"/>
              </w:rPr>
              <w:t>8.</w:t>
            </w:r>
            <w:r w:rsidRPr="00597773">
              <w:rPr>
                <w:rFonts w:hint="eastAsia"/>
              </w:rPr>
              <w:t>支持三种音频传输方式：内嵌式随路音频、外置式随路音频、独立音频，其中随路音频与同路视频的切换完全同步，独立音频为单独的音频切换卡，实现音频信号的独立切换。</w:t>
            </w:r>
          </w:p>
          <w:p w:rsidR="00597773" w:rsidRPr="00597773" w:rsidRDefault="00597773" w:rsidP="00597773">
            <w:pPr>
              <w:pStyle w:val="a4"/>
            </w:pPr>
            <w:r w:rsidRPr="00597773">
              <w:rPr>
                <w:rFonts w:hint="eastAsia"/>
              </w:rPr>
              <w:t xml:space="preserve">9. </w:t>
            </w:r>
            <w:r w:rsidRPr="00597773">
              <w:rPr>
                <w:rFonts w:hint="eastAsia"/>
              </w:rPr>
              <w:t>客户端软件支持黑白两种背景颜色风格，可自行切换；支持方块式、行列式、列表式三种切换风格，可根据切换需求任意选择。不同风格界面等所有操作完全同步，中途切换到任意一种风格均不影响之前到操作。</w:t>
            </w:r>
          </w:p>
          <w:p w:rsidR="00597773" w:rsidRPr="00597773" w:rsidRDefault="00597773" w:rsidP="00597773">
            <w:pPr>
              <w:pStyle w:val="a4"/>
            </w:pPr>
            <w:r w:rsidRPr="00597773">
              <w:rPr>
                <w:rFonts w:hint="eastAsia"/>
              </w:rPr>
              <w:t>10.</w:t>
            </w:r>
            <w:r w:rsidRPr="00597773">
              <w:rPr>
                <w:rFonts w:hint="eastAsia"/>
              </w:rPr>
              <w:t>配置：输入：</w:t>
            </w:r>
            <w:r w:rsidRPr="00597773">
              <w:rPr>
                <w:rFonts w:hint="eastAsia"/>
              </w:rPr>
              <w:t>8</w:t>
            </w:r>
            <w:r w:rsidRPr="00597773">
              <w:rPr>
                <w:rFonts w:hint="eastAsia"/>
              </w:rPr>
              <w:t>路；输出：</w:t>
            </w:r>
            <w:r w:rsidRPr="00597773">
              <w:rPr>
                <w:rFonts w:hint="eastAsia"/>
              </w:rPr>
              <w:t>8</w:t>
            </w:r>
            <w:r w:rsidRPr="00597773">
              <w:rPr>
                <w:rFonts w:hint="eastAsia"/>
              </w:rPr>
              <w:t>路；支持无缝切换：输入信号切换无黑场、无蓝屏、无延时、无渐变；</w:t>
            </w:r>
          </w:p>
          <w:p w:rsidR="00597773" w:rsidRPr="00597773" w:rsidRDefault="00597773" w:rsidP="00597773">
            <w:pPr>
              <w:pStyle w:val="a4"/>
            </w:pPr>
            <w:r w:rsidRPr="00597773">
              <w:rPr>
                <w:rFonts w:hint="eastAsia"/>
              </w:rPr>
              <w:t>11.</w:t>
            </w:r>
            <w:r w:rsidRPr="00597773">
              <w:rPr>
                <w:rFonts w:hint="eastAsia"/>
              </w:rPr>
              <w:t>支持</w:t>
            </w:r>
            <w:r w:rsidRPr="00597773">
              <w:rPr>
                <w:rFonts w:hint="eastAsia"/>
              </w:rPr>
              <w:t>7*24</w:t>
            </w:r>
            <w:r w:rsidRPr="00597773">
              <w:rPr>
                <w:rFonts w:hint="eastAsia"/>
              </w:rPr>
              <w:t>小时不间断工作；具有掉电记忆功能，带有断电现场保护；</w:t>
            </w:r>
          </w:p>
          <w:p w:rsidR="00C87FF8" w:rsidRPr="00D06A7A" w:rsidRDefault="00597773" w:rsidP="00597773">
            <w:pPr>
              <w:pStyle w:val="a4"/>
            </w:pPr>
            <w:r w:rsidRPr="00597773">
              <w:rPr>
                <w:rFonts w:hint="eastAsia"/>
              </w:rPr>
              <w:t>12.</w:t>
            </w:r>
            <w:r w:rsidRPr="00597773">
              <w:rPr>
                <w:rFonts w:hint="eastAsia"/>
              </w:rPr>
              <w:t>支持通过串口、网口进行客户端软件控制（移动端</w:t>
            </w:r>
            <w:r w:rsidRPr="00597773">
              <w:rPr>
                <w:rFonts w:hint="eastAsia"/>
              </w:rPr>
              <w:t>APP</w:t>
            </w:r>
            <w:r w:rsidRPr="00597773">
              <w:rPr>
                <w:rFonts w:hint="eastAsia"/>
              </w:rPr>
              <w:t>支持：</w:t>
            </w:r>
            <w:r w:rsidRPr="00597773">
              <w:rPr>
                <w:rFonts w:hint="eastAsia"/>
              </w:rPr>
              <w:t>IOS</w:t>
            </w:r>
            <w:r w:rsidRPr="00597773">
              <w:rPr>
                <w:rFonts w:hint="eastAsia"/>
              </w:rPr>
              <w:t>、</w:t>
            </w:r>
            <w:r w:rsidRPr="00597773">
              <w:rPr>
                <w:rFonts w:hint="eastAsia"/>
              </w:rPr>
              <w:t>android</w:t>
            </w:r>
            <w:r w:rsidRPr="00597773">
              <w:rPr>
                <w:rFonts w:hint="eastAsia"/>
              </w:rPr>
              <w:t>、</w:t>
            </w:r>
            <w:r w:rsidRPr="00597773">
              <w:rPr>
                <w:rFonts w:hint="eastAsia"/>
              </w:rPr>
              <w:t>WINDOWS</w:t>
            </w:r>
            <w:r w:rsidRPr="00597773">
              <w:rPr>
                <w:rFonts w:hint="eastAsia"/>
              </w:rPr>
              <w:t>系统控制，无需服务器转发即可通过无线方式控制信号切换及场景切换）</w:t>
            </w:r>
          </w:p>
        </w:tc>
      </w:tr>
      <w:tr w:rsidR="00C87FF8" w:rsidRPr="00A335FC" w:rsidTr="004C5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dxa"/>
          <w:trHeight w:val="525"/>
        </w:trPr>
        <w:tc>
          <w:tcPr>
            <w:tcW w:w="1425" w:type="dxa"/>
            <w:gridSpan w:val="2"/>
          </w:tcPr>
          <w:p w:rsidR="00C87FF8" w:rsidRPr="00A335FC" w:rsidRDefault="00C87FF8" w:rsidP="004C59BA">
            <w:pPr>
              <w:spacing w:line="360" w:lineRule="auto"/>
              <w:jc w:val="center"/>
              <w:rPr>
                <w:kern w:val="0"/>
              </w:rPr>
            </w:pPr>
            <w:r w:rsidRPr="00932F66">
              <w:rPr>
                <w:rFonts w:ascii="宋体" w:hAnsi="宋体" w:hint="eastAsia"/>
                <w:bCs/>
                <w:sz w:val="28"/>
                <w:szCs w:val="28"/>
              </w:rPr>
              <w:lastRenderedPageBreak/>
              <w:t>合计金额</w:t>
            </w:r>
          </w:p>
        </w:tc>
        <w:tc>
          <w:tcPr>
            <w:tcW w:w="7647" w:type="dxa"/>
            <w:gridSpan w:val="5"/>
          </w:tcPr>
          <w:p w:rsidR="00C87FF8" w:rsidRPr="00A335FC" w:rsidRDefault="00C87FF8" w:rsidP="004C59BA">
            <w:pPr>
              <w:spacing w:line="400" w:lineRule="exact"/>
              <w:ind w:left="567" w:firstLineChars="200" w:firstLine="560"/>
              <w:rPr>
                <w:rFonts w:ascii="宋体" w:hAnsi="宋体" w:cs="宋体"/>
                <w:kern w:val="0"/>
                <w:sz w:val="28"/>
                <w:szCs w:val="28"/>
              </w:rPr>
            </w:pPr>
          </w:p>
        </w:tc>
      </w:tr>
    </w:tbl>
    <w:p w:rsidR="00C87FF8" w:rsidRDefault="00C87FF8" w:rsidP="00C87FF8">
      <w:pPr>
        <w:snapToGrid w:val="0"/>
        <w:spacing w:line="440" w:lineRule="exact"/>
      </w:pPr>
    </w:p>
    <w:p w:rsidR="00F44EAF" w:rsidRDefault="00024FEF" w:rsidP="00F44EAF">
      <w:pPr>
        <w:snapToGrid w:val="0"/>
        <w:spacing w:line="400" w:lineRule="exact"/>
        <w:rPr>
          <w:rFonts w:ascii="仿宋" w:eastAsia="仿宋" w:hAnsi="仿宋"/>
          <w:sz w:val="28"/>
          <w:szCs w:val="28"/>
          <w:lang w:val="zh-TW"/>
        </w:rPr>
      </w:pPr>
      <w:r>
        <w:rPr>
          <w:rFonts w:hint="eastAsia"/>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F44EAF">
        <w:rPr>
          <w:rFonts w:ascii="仿宋" w:eastAsia="仿宋" w:hAnsi="仿宋" w:hint="eastAsia"/>
          <w:sz w:val="28"/>
          <w:szCs w:val="28"/>
          <w:lang w:val="zh-TW" w:eastAsia="zh-TW"/>
        </w:rPr>
        <w:t>验收标准：</w:t>
      </w:r>
      <w:r w:rsidR="00055246">
        <w:rPr>
          <w:rFonts w:ascii="仿宋" w:eastAsia="仿宋" w:hAnsi="仿宋" w:hint="eastAsia"/>
          <w:sz w:val="28"/>
          <w:szCs w:val="28"/>
          <w:lang w:val="zh-TW"/>
        </w:rPr>
        <w:t>负责安装调试，</w:t>
      </w:r>
      <w:r w:rsidR="003771DB">
        <w:rPr>
          <w:rFonts w:ascii="仿宋" w:eastAsia="仿宋" w:hAnsi="仿宋" w:hint="eastAsia"/>
          <w:sz w:val="28"/>
          <w:szCs w:val="28"/>
        </w:rPr>
        <w:t>达到正常使用</w:t>
      </w:r>
      <w:r w:rsidR="000B565E">
        <w:rPr>
          <w:rFonts w:ascii="仿宋" w:eastAsia="仿宋" w:hAnsi="仿宋" w:hint="eastAsia"/>
          <w:sz w:val="28"/>
          <w:szCs w:val="28"/>
        </w:rPr>
        <w:t>功能</w:t>
      </w:r>
    </w:p>
    <w:p w:rsidR="00C87FF8"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F44EAF">
        <w:rPr>
          <w:rFonts w:ascii="仿宋" w:eastAsia="仿宋" w:hAnsi="仿宋" w:hint="eastAsia"/>
          <w:sz w:val="28"/>
          <w:szCs w:val="28"/>
          <w:lang w:val="zh-TW" w:eastAsia="zh-TW"/>
        </w:rPr>
        <w:t>质保期：</w:t>
      </w:r>
      <w:r w:rsidR="00C87FF8">
        <w:rPr>
          <w:rFonts w:ascii="仿宋" w:eastAsia="仿宋" w:hAnsi="仿宋" w:hint="eastAsia"/>
          <w:sz w:val="28"/>
          <w:szCs w:val="28"/>
        </w:rPr>
        <w:t xml:space="preserve">3 </w:t>
      </w:r>
      <w:r w:rsidR="007F2748">
        <w:rPr>
          <w:rFonts w:ascii="仿宋" w:eastAsia="仿宋" w:hAnsi="仿宋" w:hint="eastAsia"/>
          <w:sz w:val="28"/>
          <w:szCs w:val="28"/>
        </w:rPr>
        <w:t>年</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lastRenderedPageBreak/>
        <w:t xml:space="preserve">   </w:t>
      </w:r>
      <w:r w:rsidR="00F44EAF">
        <w:rPr>
          <w:rFonts w:ascii="仿宋" w:eastAsia="仿宋" w:hAnsi="仿宋" w:hint="eastAsia"/>
          <w:sz w:val="28"/>
          <w:szCs w:val="28"/>
          <w:lang w:val="zh-TW"/>
        </w:rPr>
        <w:t>（3）</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0B565E"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4</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交货期：</w:t>
      </w:r>
      <w:r w:rsidR="007145CE">
        <w:rPr>
          <w:rFonts w:ascii="仿宋" w:eastAsia="仿宋" w:hAnsi="仿宋" w:hint="eastAsia"/>
          <w:sz w:val="28"/>
          <w:szCs w:val="28"/>
        </w:rPr>
        <w:t>甲方电话通知五</w:t>
      </w:r>
      <w:r w:rsidR="000B565E">
        <w:rPr>
          <w:rFonts w:ascii="仿宋" w:eastAsia="仿宋" w:hAnsi="仿宋" w:hint="eastAsia"/>
          <w:sz w:val="28"/>
          <w:szCs w:val="28"/>
        </w:rPr>
        <w:t>日历天</w:t>
      </w:r>
      <w:r w:rsidR="00344199">
        <w:rPr>
          <w:rFonts w:ascii="仿宋" w:eastAsia="仿宋" w:hAnsi="仿宋" w:hint="eastAsia"/>
          <w:sz w:val="28"/>
          <w:szCs w:val="28"/>
        </w:rPr>
        <w:t>内完成</w:t>
      </w:r>
      <w:r w:rsidR="003771DB">
        <w:rPr>
          <w:rFonts w:ascii="仿宋" w:eastAsia="仿宋" w:hAnsi="仿宋" w:hint="eastAsia"/>
          <w:sz w:val="28"/>
          <w:szCs w:val="28"/>
        </w:rPr>
        <w:t>交货</w:t>
      </w:r>
    </w:p>
    <w:p w:rsidR="00F44EAF" w:rsidRDefault="008306F6" w:rsidP="006E639E">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5</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C87FF8">
        <w:rPr>
          <w:rFonts w:ascii="仿宋" w:eastAsia="仿宋" w:hAnsi="仿宋" w:hint="eastAsia"/>
          <w:sz w:val="28"/>
          <w:szCs w:val="28"/>
          <w:lang w:val="zh-TW"/>
        </w:rPr>
        <w:t>综合</w:t>
      </w:r>
      <w:r w:rsidR="003771DB">
        <w:rPr>
          <w:rFonts w:ascii="仿宋" w:eastAsia="仿宋" w:hAnsi="仿宋" w:hint="eastAsia"/>
          <w:sz w:val="28"/>
          <w:szCs w:val="28"/>
          <w:lang w:val="zh-TW"/>
        </w:rPr>
        <w:t>楼</w:t>
      </w:r>
      <w:r w:rsidR="00C87FF8">
        <w:rPr>
          <w:rFonts w:ascii="仿宋" w:eastAsia="仿宋" w:hAnsi="仿宋" w:hint="eastAsia"/>
          <w:sz w:val="28"/>
          <w:szCs w:val="28"/>
          <w:lang w:val="zh-TW"/>
        </w:rPr>
        <w:t>803</w:t>
      </w:r>
      <w:r w:rsidR="00901936">
        <w:rPr>
          <w:rFonts w:ascii="仿宋" w:eastAsia="仿宋" w:hAnsi="仿宋" w:hint="eastAsia"/>
          <w:sz w:val="28"/>
          <w:szCs w:val="28"/>
          <w:lang w:val="zh-TW"/>
        </w:rPr>
        <w:t>、809</w:t>
      </w:r>
      <w:r w:rsidR="003771DB">
        <w:rPr>
          <w:rFonts w:ascii="仿宋" w:eastAsia="仿宋" w:hAnsi="仿宋" w:hint="eastAsia"/>
          <w:sz w:val="28"/>
          <w:szCs w:val="28"/>
          <w:lang w:val="zh-TW"/>
        </w:rPr>
        <w:t>室</w:t>
      </w:r>
    </w:p>
    <w:p w:rsidR="003D2E14" w:rsidRPr="006E639E" w:rsidRDefault="003D2E14" w:rsidP="006E639E">
      <w:pPr>
        <w:snapToGrid w:val="0"/>
        <w:spacing w:line="440" w:lineRule="exact"/>
        <w:rPr>
          <w:rFonts w:ascii="仿宋" w:eastAsia="仿宋" w:hAnsi="仿宋"/>
          <w:sz w:val="28"/>
          <w:szCs w:val="28"/>
          <w:lang w:val="zh-TW"/>
        </w:rPr>
      </w:pPr>
      <w:r>
        <w:rPr>
          <w:rFonts w:ascii="仿宋" w:eastAsia="仿宋" w:hAnsi="仿宋" w:hint="eastAsia"/>
          <w:sz w:val="28"/>
          <w:szCs w:val="28"/>
          <w:lang w:val="zh-TW"/>
        </w:rPr>
        <w:t xml:space="preserve">   （6）本项目分包。竞标人可以投第一包或第二包，也可以同时竞标二个包。</w:t>
      </w:r>
    </w:p>
    <w:p w:rsidR="00F44EAF" w:rsidRPr="008306F6" w:rsidRDefault="008306F6" w:rsidP="008306F6">
      <w:pPr>
        <w:snapToGrid w:val="0"/>
        <w:spacing w:line="480" w:lineRule="exact"/>
        <w:rPr>
          <w:rFonts w:ascii="仿宋" w:eastAsia="仿宋" w:hAnsi="仿宋"/>
          <w:b/>
          <w:sz w:val="28"/>
          <w:szCs w:val="28"/>
          <w:lang w:val="zh-TW"/>
        </w:rPr>
      </w:pPr>
      <w:r>
        <w:rPr>
          <w:rFonts w:asciiTheme="minorEastAsia" w:hAnsiTheme="minorEastAsia" w:hint="eastAsia"/>
          <w:sz w:val="28"/>
          <w:szCs w:val="28"/>
          <w:lang w:val="zh-TW"/>
        </w:rPr>
        <w:t xml:space="preserve">   </w:t>
      </w:r>
      <w:r w:rsidR="00024FEF">
        <w:rPr>
          <w:rFonts w:ascii="仿宋" w:eastAsia="仿宋" w:hAnsi="仿宋" w:hint="eastAsia"/>
          <w:sz w:val="28"/>
          <w:szCs w:val="28"/>
          <w:lang w:val="zh-TW"/>
        </w:rPr>
        <w:t>三</w:t>
      </w:r>
      <w:r w:rsidR="00F44EAF" w:rsidRPr="008306F6">
        <w:rPr>
          <w:rFonts w:ascii="仿宋" w:eastAsia="仿宋" w:hAnsi="仿宋" w:hint="eastAsia"/>
          <w:sz w:val="28"/>
          <w:szCs w:val="28"/>
          <w:lang w:val="zh-TW"/>
        </w:rPr>
        <w:t>、询价响应供应商的资质要求：（未达到以下资质要求的，将被视为无效询价响应）</w:t>
      </w:r>
    </w:p>
    <w:p w:rsidR="00F44EAF" w:rsidRPr="008306F6" w:rsidRDefault="008306F6" w:rsidP="008306F6">
      <w:pPr>
        <w:snapToGrid w:val="0"/>
        <w:spacing w:line="480" w:lineRule="exact"/>
        <w:rPr>
          <w:rFonts w:ascii="仿宋" w:eastAsia="仿宋" w:hAnsi="仿宋"/>
          <w:b/>
          <w:sz w:val="28"/>
          <w:szCs w:val="28"/>
          <w:lang w:val="zh-TW"/>
        </w:rPr>
      </w:pPr>
      <w:r w:rsidRPr="008306F6">
        <w:rPr>
          <w:rFonts w:ascii="仿宋" w:eastAsia="仿宋" w:hAnsi="仿宋" w:hint="eastAsia"/>
          <w:sz w:val="28"/>
          <w:szCs w:val="28"/>
          <w:lang w:val="zh-TW"/>
        </w:rPr>
        <w:t xml:space="preserve">   </w:t>
      </w:r>
      <w:r w:rsidR="00F44EAF"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投标人必须符合《中华人民共和国政府采购法》第二十二条的规定。</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本项目不接受联合体投标。</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w:t>
      </w:r>
      <w:r w:rsidR="007F2748">
        <w:rPr>
          <w:rFonts w:ascii="仿宋" w:eastAsia="仿宋" w:hAnsi="仿宋" w:hint="eastAsia"/>
          <w:sz w:val="28"/>
          <w:szCs w:val="28"/>
          <w:lang w:val="zh-TW"/>
        </w:rPr>
        <w:t>副本三份，</w:t>
      </w:r>
      <w:r w:rsidRPr="008306F6">
        <w:rPr>
          <w:rFonts w:ascii="仿宋" w:eastAsia="仿宋" w:hAnsi="仿宋" w:hint="eastAsia"/>
          <w:sz w:val="28"/>
          <w:szCs w:val="28"/>
          <w:lang w:val="zh-TW"/>
        </w:rPr>
        <w:t>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售后服务体系说明及售后服务承诺、本询价文件其它条款要求提供的相关文件以及各询价响应供应商认为应该提供的其它相关文件。</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五</w:t>
      </w:r>
      <w:r w:rsidR="00F44EAF" w:rsidRPr="008306F6">
        <w:rPr>
          <w:rFonts w:ascii="仿宋" w:eastAsia="仿宋" w:hAnsi="仿宋" w:hint="eastAsia"/>
          <w:sz w:val="28"/>
          <w:szCs w:val="28"/>
          <w:lang w:val="zh-TW"/>
        </w:rPr>
        <w:t>、询价响应报价要求：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各投标商标明产品的品牌、生产厂家、具体规格型号和技术参数，注明供货时间、质量承诺、服务承诺等事项。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00024FEF">
        <w:rPr>
          <w:rFonts w:ascii="仿宋" w:eastAsia="仿宋" w:hAnsi="仿宋" w:hint="eastAsia"/>
          <w:b/>
          <w:sz w:val="28"/>
          <w:szCs w:val="28"/>
          <w:lang w:val="zh-TW"/>
        </w:rPr>
        <w:t>各项证明文件及明细报价单</w:t>
      </w:r>
      <w:r w:rsidRPr="008306F6">
        <w:rPr>
          <w:rFonts w:ascii="仿宋" w:eastAsia="仿宋" w:hAnsi="仿宋" w:hint="eastAsia"/>
          <w:b/>
          <w:sz w:val="28"/>
          <w:szCs w:val="28"/>
          <w:lang w:val="zh-TW"/>
        </w:rPr>
        <w:t>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005F2CA8">
        <w:rPr>
          <w:rFonts w:ascii="仿宋" w:eastAsia="仿宋" w:hAnsi="仿宋" w:hint="eastAsia"/>
          <w:sz w:val="28"/>
          <w:szCs w:val="28"/>
          <w:lang w:val="zh-TW"/>
        </w:rPr>
        <w:t>此项目</w:t>
      </w:r>
      <w:r w:rsidRPr="008306F6">
        <w:rPr>
          <w:rFonts w:ascii="仿宋" w:eastAsia="仿宋" w:hAnsi="仿宋" w:hint="eastAsia"/>
          <w:sz w:val="28"/>
          <w:szCs w:val="28"/>
          <w:lang w:val="zh-TW"/>
        </w:rPr>
        <w:t>预算</w:t>
      </w:r>
      <w:r w:rsidRPr="008306F6">
        <w:rPr>
          <w:rFonts w:ascii="仿宋" w:eastAsia="仿宋" w:hAnsi="仿宋" w:hint="eastAsia"/>
          <w:sz w:val="28"/>
          <w:szCs w:val="28"/>
        </w:rPr>
        <w:t>总价为</w:t>
      </w:r>
      <w:r w:rsidR="006104EC">
        <w:rPr>
          <w:rFonts w:ascii="仿宋" w:eastAsia="仿宋" w:hAnsi="仿宋" w:hint="eastAsia"/>
          <w:sz w:val="28"/>
          <w:szCs w:val="28"/>
          <w:lang w:val="zh-TW"/>
        </w:rPr>
        <w:t>530</w:t>
      </w:r>
      <w:r w:rsidR="008306F6" w:rsidRPr="008306F6">
        <w:rPr>
          <w:rFonts w:ascii="仿宋" w:eastAsia="仿宋" w:hAnsi="仿宋" w:hint="eastAsia"/>
          <w:sz w:val="28"/>
          <w:szCs w:val="28"/>
          <w:lang w:val="zh-TW"/>
        </w:rPr>
        <w:t>00</w:t>
      </w:r>
      <w:r w:rsidRPr="008306F6">
        <w:rPr>
          <w:rFonts w:ascii="仿宋" w:eastAsia="仿宋" w:hAnsi="仿宋" w:hint="eastAsia"/>
          <w:sz w:val="28"/>
          <w:szCs w:val="28"/>
          <w:lang w:val="zh-TW"/>
        </w:rPr>
        <w:t>元（人民币</w:t>
      </w:r>
      <w:r w:rsidR="006104EC">
        <w:rPr>
          <w:rFonts w:ascii="仿宋" w:eastAsia="仿宋" w:hAnsi="仿宋" w:hint="eastAsia"/>
          <w:sz w:val="28"/>
          <w:szCs w:val="28"/>
        </w:rPr>
        <w:t>伍</w:t>
      </w:r>
      <w:r w:rsidR="00024FEF">
        <w:rPr>
          <w:rFonts w:ascii="仿宋" w:eastAsia="仿宋" w:hAnsi="仿宋" w:hint="eastAsia"/>
          <w:sz w:val="28"/>
          <w:szCs w:val="28"/>
        </w:rPr>
        <w:t>万</w:t>
      </w:r>
      <w:r w:rsidR="006104EC">
        <w:rPr>
          <w:rFonts w:ascii="仿宋" w:eastAsia="仿宋" w:hAnsi="仿宋" w:hint="eastAsia"/>
          <w:sz w:val="28"/>
          <w:szCs w:val="28"/>
        </w:rPr>
        <w:t>叁仟</w:t>
      </w:r>
      <w:r w:rsidR="008306F6" w:rsidRPr="008306F6">
        <w:rPr>
          <w:rFonts w:ascii="仿宋" w:eastAsia="仿宋" w:hAnsi="仿宋" w:hint="eastAsia"/>
          <w:sz w:val="28"/>
          <w:szCs w:val="28"/>
        </w:rPr>
        <w:t>圆</w:t>
      </w:r>
      <w:r w:rsidRPr="008306F6">
        <w:rPr>
          <w:rFonts w:ascii="仿宋" w:eastAsia="仿宋" w:hAnsi="仿宋" w:hint="eastAsia"/>
          <w:sz w:val="28"/>
          <w:szCs w:val="28"/>
          <w:lang w:val="zh-TW"/>
        </w:rPr>
        <w:t>整）。总报价</w:t>
      </w:r>
      <w:r w:rsidRPr="008306F6">
        <w:rPr>
          <w:rFonts w:ascii="仿宋" w:eastAsia="仿宋" w:hAnsi="仿宋" w:hint="eastAsia"/>
          <w:sz w:val="28"/>
          <w:szCs w:val="28"/>
          <w:lang w:val="zh-TW"/>
        </w:rPr>
        <w:lastRenderedPageBreak/>
        <w:t>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327418" w:rsidP="00327418">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595C6C">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F77CAD">
        <w:rPr>
          <w:rFonts w:ascii="仿宋" w:eastAsia="仿宋" w:hAnsi="仿宋" w:hint="eastAsia"/>
          <w:sz w:val="28"/>
          <w:szCs w:val="28"/>
        </w:rPr>
        <w:t>12</w:t>
      </w:r>
      <w:r w:rsidR="00F44EAF" w:rsidRPr="008306F6">
        <w:rPr>
          <w:rFonts w:ascii="仿宋" w:eastAsia="仿宋" w:hAnsi="仿宋" w:hint="eastAsia"/>
          <w:sz w:val="28"/>
          <w:szCs w:val="28"/>
          <w:lang w:val="zh-TW"/>
        </w:rPr>
        <w:t>月</w:t>
      </w:r>
      <w:r w:rsidR="00055246">
        <w:rPr>
          <w:rFonts w:ascii="仿宋" w:eastAsia="仿宋" w:hAnsi="仿宋" w:hint="eastAsia"/>
          <w:sz w:val="28"/>
          <w:szCs w:val="28"/>
        </w:rPr>
        <w:t>17</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6A7" w:rsidRDefault="006F46A7" w:rsidP="004B59AF">
      <w:r>
        <w:separator/>
      </w:r>
    </w:p>
  </w:endnote>
  <w:endnote w:type="continuationSeparator" w:id="1">
    <w:p w:rsidR="006F46A7" w:rsidRDefault="006F46A7"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6A7" w:rsidRDefault="006F46A7" w:rsidP="004B59AF">
      <w:r>
        <w:separator/>
      </w:r>
    </w:p>
  </w:footnote>
  <w:footnote w:type="continuationSeparator" w:id="1">
    <w:p w:rsidR="006F46A7" w:rsidRDefault="006F46A7"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24FEF"/>
    <w:rsid w:val="00055246"/>
    <w:rsid w:val="000A6EFD"/>
    <w:rsid w:val="000B565E"/>
    <w:rsid w:val="000D6906"/>
    <w:rsid w:val="00103B8E"/>
    <w:rsid w:val="00157A2E"/>
    <w:rsid w:val="00174A30"/>
    <w:rsid w:val="00287753"/>
    <w:rsid w:val="00327418"/>
    <w:rsid w:val="00344199"/>
    <w:rsid w:val="00354CC3"/>
    <w:rsid w:val="003771DB"/>
    <w:rsid w:val="003A6917"/>
    <w:rsid w:val="003D2E14"/>
    <w:rsid w:val="00492EFA"/>
    <w:rsid w:val="004B59AF"/>
    <w:rsid w:val="004D7149"/>
    <w:rsid w:val="005068F7"/>
    <w:rsid w:val="005839B5"/>
    <w:rsid w:val="00587701"/>
    <w:rsid w:val="00595C6C"/>
    <w:rsid w:val="00596F5C"/>
    <w:rsid w:val="00597773"/>
    <w:rsid w:val="005C1825"/>
    <w:rsid w:val="005F2CA8"/>
    <w:rsid w:val="006104EC"/>
    <w:rsid w:val="006B4B67"/>
    <w:rsid w:val="006D0FEA"/>
    <w:rsid w:val="006E639E"/>
    <w:rsid w:val="006F46A7"/>
    <w:rsid w:val="007145CE"/>
    <w:rsid w:val="0079229A"/>
    <w:rsid w:val="007F2748"/>
    <w:rsid w:val="007F6E77"/>
    <w:rsid w:val="00827C3C"/>
    <w:rsid w:val="008306F6"/>
    <w:rsid w:val="00901936"/>
    <w:rsid w:val="0091242B"/>
    <w:rsid w:val="009156F7"/>
    <w:rsid w:val="00932F25"/>
    <w:rsid w:val="00A253B2"/>
    <w:rsid w:val="00A31B97"/>
    <w:rsid w:val="00A542C3"/>
    <w:rsid w:val="00A86BD6"/>
    <w:rsid w:val="00A9106E"/>
    <w:rsid w:val="00AA4FDD"/>
    <w:rsid w:val="00AF014B"/>
    <w:rsid w:val="00B428D3"/>
    <w:rsid w:val="00B84396"/>
    <w:rsid w:val="00BB3D33"/>
    <w:rsid w:val="00BC4E85"/>
    <w:rsid w:val="00BF77BC"/>
    <w:rsid w:val="00C210D8"/>
    <w:rsid w:val="00C422B3"/>
    <w:rsid w:val="00C87FF8"/>
    <w:rsid w:val="00C93C2A"/>
    <w:rsid w:val="00CB4342"/>
    <w:rsid w:val="00CE4A2A"/>
    <w:rsid w:val="00D04492"/>
    <w:rsid w:val="00D85645"/>
    <w:rsid w:val="00DC5CFB"/>
    <w:rsid w:val="00E52528"/>
    <w:rsid w:val="00F34B4D"/>
    <w:rsid w:val="00F44EAF"/>
    <w:rsid w:val="00F77CAD"/>
    <w:rsid w:val="00F8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 w:type="paragraph" w:styleId="a7">
    <w:name w:val="Date"/>
    <w:basedOn w:val="a"/>
    <w:next w:val="a"/>
    <w:link w:val="Char1"/>
    <w:uiPriority w:val="99"/>
    <w:semiHidden/>
    <w:unhideWhenUsed/>
    <w:qFormat/>
    <w:rsid w:val="00597773"/>
    <w:pPr>
      <w:spacing w:line="360" w:lineRule="auto"/>
      <w:ind w:leftChars="2500" w:left="100"/>
    </w:pPr>
  </w:style>
  <w:style w:type="character" w:customStyle="1" w:styleId="Char1">
    <w:name w:val="日期 Char"/>
    <w:basedOn w:val="a0"/>
    <w:link w:val="a7"/>
    <w:uiPriority w:val="99"/>
    <w:semiHidden/>
    <w:qFormat/>
    <w:rsid w:val="00597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2021-12-16T08:44:00Z</dcterms:created>
  <dcterms:modified xsi:type="dcterms:W3CDTF">2021-12-16T08:44:00Z</dcterms:modified>
</cp:coreProperties>
</file>